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124D" w14:textId="74B5F604" w:rsidR="00266044" w:rsidRDefault="00B40EE7" w:rsidP="00F31A42">
      <w:pPr>
        <w:pStyle w:val="Title"/>
      </w:pPr>
      <w:r>
        <w:rPr>
          <w:noProof/>
        </w:rPr>
        <mc:AlternateContent>
          <mc:Choice Requires="wps">
            <w:drawing>
              <wp:anchor distT="0" distB="0" distL="114300" distR="114300" simplePos="0" relativeHeight="251660288" behindDoc="0" locked="0" layoutInCell="1" allowOverlap="1" wp14:anchorId="71D33256" wp14:editId="4E3F0E1E">
                <wp:simplePos x="0" y="0"/>
                <wp:positionH relativeFrom="column">
                  <wp:posOffset>2870200</wp:posOffset>
                </wp:positionH>
                <wp:positionV relativeFrom="paragraph">
                  <wp:posOffset>-1397000</wp:posOffset>
                </wp:positionV>
                <wp:extent cx="1428750" cy="647700"/>
                <wp:effectExtent l="0" t="0" r="19050" b="12700"/>
                <wp:wrapNone/>
                <wp:docPr id="1273353959" name="Text Box 2"/>
                <wp:cNvGraphicFramePr/>
                <a:graphic xmlns:a="http://schemas.openxmlformats.org/drawingml/2006/main">
                  <a:graphicData uri="http://schemas.microsoft.com/office/word/2010/wordprocessingShape">
                    <wps:wsp>
                      <wps:cNvSpPr txBox="1"/>
                      <wps:spPr>
                        <a:xfrm>
                          <a:off x="0" y="0"/>
                          <a:ext cx="1428750" cy="647700"/>
                        </a:xfrm>
                        <a:prstGeom prst="rect">
                          <a:avLst/>
                        </a:prstGeom>
                        <a:solidFill>
                          <a:schemeClr val="lt1"/>
                        </a:solidFill>
                        <a:ln w="6350">
                          <a:solidFill>
                            <a:prstClr val="black"/>
                          </a:solidFill>
                        </a:ln>
                      </wps:spPr>
                      <wps:txbx>
                        <w:txbxContent>
                          <w:p w14:paraId="2A8E60A7" w14:textId="77777777" w:rsidR="00B40EE7" w:rsidRPr="00916645" w:rsidRDefault="00B40EE7" w:rsidP="00B40EE7">
                            <w:pPr>
                              <w:rPr>
                                <w:b/>
                                <w:bCs/>
                                <w:color w:val="000000" w:themeColor="text1"/>
                              </w:rPr>
                            </w:pPr>
                            <w:r w:rsidRPr="00916645">
                              <w:rPr>
                                <w:b/>
                                <w:bCs/>
                                <w:color w:val="000000" w:themeColor="text1"/>
                              </w:rPr>
                              <w:t xml:space="preserve">Add logo here or delete this </w:t>
                            </w:r>
                            <w:proofErr w:type="gramStart"/>
                            <w:r w:rsidRPr="00916645">
                              <w:rPr>
                                <w:b/>
                                <w:bCs/>
                                <w:color w:val="000000" w:themeColor="text1"/>
                              </w:rPr>
                              <w:t>box</w:t>
                            </w:r>
                            <w:proofErr w:type="gramEnd"/>
                          </w:p>
                          <w:p w14:paraId="331EB92A" w14:textId="77777777" w:rsidR="00B40EE7" w:rsidRDefault="00B40EE7" w:rsidP="00B40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33256" id="_x0000_t202" coordsize="21600,21600" o:spt="202" path="m,l,21600r21600,l21600,xe">
                <v:stroke joinstyle="miter"/>
                <v:path gradientshapeok="t" o:connecttype="rect"/>
              </v:shapetype>
              <v:shape id="Text Box 2" o:spid="_x0000_s1026" type="#_x0000_t202" style="position:absolute;margin-left:226pt;margin-top:-110pt;width:112.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" fillcolor="white [3201]" strokeweight=".5pt">
                <v:textbox>
                  <w:txbxContent>
                    <w:p w14:paraId="2A8E60A7" w14:textId="77777777" w:rsidR="00B40EE7" w:rsidRPr="00916645" w:rsidRDefault="00B40EE7" w:rsidP="00B40EE7">
                      <w:pPr>
                        <w:rPr>
                          <w:b/>
                          <w:bCs/>
                          <w:color w:val="000000" w:themeColor="text1"/>
                        </w:rPr>
                      </w:pPr>
                      <w:r w:rsidRPr="00916645">
                        <w:rPr>
                          <w:b/>
                          <w:bCs/>
                          <w:color w:val="000000" w:themeColor="text1"/>
                        </w:rPr>
                        <w:t xml:space="preserve">Add logo here or delete this </w:t>
                      </w:r>
                      <w:proofErr w:type="gramStart"/>
                      <w:r w:rsidRPr="00916645">
                        <w:rPr>
                          <w:b/>
                          <w:bCs/>
                          <w:color w:val="000000" w:themeColor="text1"/>
                        </w:rPr>
                        <w:t>box</w:t>
                      </w:r>
                      <w:proofErr w:type="gramEnd"/>
                    </w:p>
                    <w:p w14:paraId="331EB92A" w14:textId="77777777" w:rsidR="00B40EE7" w:rsidRDefault="00B40EE7" w:rsidP="00B40EE7"/>
                  </w:txbxContent>
                </v:textbox>
              </v:shape>
            </w:pict>
          </mc:Fallback>
        </mc:AlternateContent>
      </w:r>
      <w:r w:rsidR="00F80F84">
        <w:rPr>
          <w:noProof/>
        </w:rPr>
        <w:drawing>
          <wp:anchor distT="0" distB="0" distL="114300" distR="114300" simplePos="0" relativeHeight="251661312" behindDoc="1" locked="0" layoutInCell="1" allowOverlap="1" wp14:anchorId="640D7EEC" wp14:editId="74CAFE65">
            <wp:simplePos x="0" y="0"/>
            <wp:positionH relativeFrom="page">
              <wp:align>left</wp:align>
            </wp:positionH>
            <wp:positionV relativeFrom="page">
              <wp:align>top</wp:align>
            </wp:positionV>
            <wp:extent cx="10688400" cy="1677600"/>
            <wp:effectExtent l="0" t="0" r="0" b="0"/>
            <wp:wrapNone/>
            <wp:docPr id="1218512686" name="Picture 2" descr="A purpl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12686" name="Picture 2" descr="A purple and white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8400" cy="1677600"/>
                    </a:xfrm>
                    <a:prstGeom prst="rect">
                      <a:avLst/>
                    </a:prstGeom>
                  </pic:spPr>
                </pic:pic>
              </a:graphicData>
            </a:graphic>
            <wp14:sizeRelH relativeFrom="margin">
              <wp14:pctWidth>0</wp14:pctWidth>
            </wp14:sizeRelH>
            <wp14:sizeRelV relativeFrom="margin">
              <wp14:pctHeight>0</wp14:pctHeight>
            </wp14:sizeRelV>
          </wp:anchor>
        </w:drawing>
      </w:r>
      <w:r w:rsidR="00F31A42">
        <w:t xml:space="preserve">A </w:t>
      </w:r>
      <w:r w:rsidR="00F31A42">
        <w:t xml:space="preserve">practical resource to help </w:t>
      </w:r>
      <w:r w:rsidR="00F31A42">
        <w:t>p</w:t>
      </w:r>
      <w:r w:rsidR="00F31A42">
        <w:t xml:space="preserve">rincipal </w:t>
      </w:r>
      <w:r w:rsidR="00F31A42">
        <w:t>s</w:t>
      </w:r>
      <w:r w:rsidR="00F31A42">
        <w:t xml:space="preserve">ocial </w:t>
      </w:r>
      <w:r w:rsidR="00F31A42">
        <w:t>w</w:t>
      </w:r>
      <w:r w:rsidR="00F31A42">
        <w:t xml:space="preserve">orkers prepare for CQC </w:t>
      </w:r>
      <w:proofErr w:type="gramStart"/>
      <w:r w:rsidR="00F31A42">
        <w:t>assessment</w:t>
      </w:r>
      <w:proofErr w:type="gramEnd"/>
    </w:p>
    <w:p w14:paraId="5E718DFE" w14:textId="64453EF0" w:rsidR="00F31A42" w:rsidRPr="0035518B" w:rsidRDefault="00F31A42" w:rsidP="00F31A42">
      <w:pPr>
        <w:pStyle w:val="PCHheading1"/>
      </w:pPr>
      <w:bookmarkStart w:id="0" w:name="_Toc125538611"/>
      <w:r w:rsidRPr="0035518B">
        <w:t xml:space="preserve">Principle </w:t>
      </w:r>
      <w:r>
        <w:t>s</w:t>
      </w:r>
      <w:r w:rsidRPr="0035518B">
        <w:t xml:space="preserve">ocial </w:t>
      </w:r>
      <w:r>
        <w:t>w</w:t>
      </w:r>
      <w:r w:rsidRPr="0035518B">
        <w:t>orkers</w:t>
      </w:r>
      <w:r>
        <w:t>’</w:t>
      </w:r>
      <w:r w:rsidRPr="0035518B">
        <w:t xml:space="preserve"> </w:t>
      </w:r>
      <w:r>
        <w:t xml:space="preserve">self-assessment </w:t>
      </w:r>
      <w:r w:rsidRPr="0035518B">
        <w:t>preparation tool</w:t>
      </w:r>
    </w:p>
    <w:p w14:paraId="474A1811" w14:textId="77777777" w:rsidR="00F31A42" w:rsidRPr="004B026A" w:rsidRDefault="00F31A42" w:rsidP="00F31A42">
      <w:pPr>
        <w:spacing w:line="360" w:lineRule="auto"/>
        <w:rPr>
          <w:rFonts w:ascii="Arial" w:hAnsi="Arial" w:cs="Arial"/>
          <w:color w:val="C00000"/>
        </w:rPr>
      </w:pPr>
    </w:p>
    <w:tbl>
      <w:tblPr>
        <w:tblStyle w:val="TableGrid"/>
        <w:tblW w:w="14459" w:type="dxa"/>
        <w:tblInd w:w="-5" w:type="dxa"/>
        <w:tblLayout w:type="fixed"/>
        <w:tblLook w:val="04A0" w:firstRow="1" w:lastRow="0" w:firstColumn="1" w:lastColumn="0" w:noHBand="0" w:noVBand="1"/>
        <w:tblCaption w:val="A Principal Social Worker self assessment table"/>
        <w:tblDescription w:val="A table with prompts, tips and notes for Principal Social Workers preparing for CQC assessment. In addition, there are columns for RAG ratings, evidence and actions."/>
      </w:tblPr>
      <w:tblGrid>
        <w:gridCol w:w="2127"/>
        <w:gridCol w:w="6237"/>
        <w:gridCol w:w="992"/>
        <w:gridCol w:w="2268"/>
        <w:gridCol w:w="2835"/>
      </w:tblGrid>
      <w:tr w:rsidR="00F31A42" w:rsidRPr="00F21F52" w14:paraId="7F94D4A2" w14:textId="77777777" w:rsidTr="00F31A42">
        <w:trPr>
          <w:cantSplit/>
          <w:tblHeader/>
        </w:trPr>
        <w:tc>
          <w:tcPr>
            <w:tcW w:w="2127" w:type="dxa"/>
          </w:tcPr>
          <w:p w14:paraId="008A2A4F" w14:textId="77777777" w:rsidR="00F31A42" w:rsidRPr="00F21F52" w:rsidRDefault="00F31A42" w:rsidP="00D3147A">
            <w:pPr>
              <w:rPr>
                <w:rFonts w:ascii="Arial" w:hAnsi="Arial" w:cs="Arial"/>
                <w:b/>
                <w:bCs/>
              </w:rPr>
            </w:pPr>
            <w:r w:rsidRPr="00F21F52">
              <w:rPr>
                <w:rFonts w:ascii="Arial" w:hAnsi="Arial" w:cs="Arial"/>
                <w:b/>
                <w:bCs/>
              </w:rPr>
              <w:t>Consideration</w:t>
            </w:r>
          </w:p>
        </w:tc>
        <w:tc>
          <w:tcPr>
            <w:tcW w:w="6237" w:type="dxa"/>
          </w:tcPr>
          <w:p w14:paraId="4F85BBEA" w14:textId="77777777" w:rsidR="00F31A42" w:rsidRPr="00F21F52" w:rsidRDefault="00F31A42" w:rsidP="00D3147A">
            <w:pPr>
              <w:rPr>
                <w:rFonts w:ascii="Arial" w:hAnsi="Arial" w:cs="Arial"/>
                <w:b/>
                <w:bCs/>
                <w:color w:val="FF0000"/>
              </w:rPr>
            </w:pPr>
            <w:r w:rsidRPr="00F21F52">
              <w:rPr>
                <w:rFonts w:ascii="Arial" w:hAnsi="Arial" w:cs="Arial"/>
                <w:b/>
                <w:bCs/>
              </w:rPr>
              <w:t>Prompts</w:t>
            </w:r>
          </w:p>
        </w:tc>
        <w:tc>
          <w:tcPr>
            <w:tcW w:w="992" w:type="dxa"/>
          </w:tcPr>
          <w:p w14:paraId="5886E815" w14:textId="77777777" w:rsidR="00F31A42" w:rsidRPr="00F21F52" w:rsidRDefault="00F31A42" w:rsidP="00D3147A">
            <w:pPr>
              <w:rPr>
                <w:rFonts w:ascii="Arial" w:hAnsi="Arial" w:cs="Arial"/>
                <w:b/>
                <w:bCs/>
                <w:color w:val="000000" w:themeColor="text1"/>
              </w:rPr>
            </w:pPr>
            <w:r w:rsidRPr="00F21F52">
              <w:rPr>
                <w:rFonts w:ascii="Arial" w:hAnsi="Arial" w:cs="Arial"/>
                <w:b/>
                <w:bCs/>
                <w:color w:val="000000" w:themeColor="text1"/>
              </w:rPr>
              <w:t>RAG</w:t>
            </w:r>
          </w:p>
        </w:tc>
        <w:tc>
          <w:tcPr>
            <w:tcW w:w="2268" w:type="dxa"/>
          </w:tcPr>
          <w:p w14:paraId="4A825E65" w14:textId="77777777" w:rsidR="00F31A42" w:rsidRPr="00F21F52" w:rsidRDefault="00F31A42" w:rsidP="00D3147A">
            <w:pPr>
              <w:rPr>
                <w:rFonts w:ascii="Arial" w:hAnsi="Arial" w:cs="Arial"/>
                <w:b/>
                <w:bCs/>
                <w:color w:val="000000" w:themeColor="text1"/>
              </w:rPr>
            </w:pPr>
            <w:r w:rsidRPr="00F21F52">
              <w:rPr>
                <w:rFonts w:ascii="Arial" w:hAnsi="Arial" w:cs="Arial"/>
                <w:b/>
                <w:bCs/>
                <w:color w:val="000000" w:themeColor="text1"/>
              </w:rPr>
              <w:t xml:space="preserve">Evidence </w:t>
            </w:r>
          </w:p>
        </w:tc>
        <w:tc>
          <w:tcPr>
            <w:tcW w:w="2835" w:type="dxa"/>
          </w:tcPr>
          <w:p w14:paraId="066C30B2" w14:textId="77777777" w:rsidR="00F31A42" w:rsidRPr="00F21F52" w:rsidRDefault="00F31A42" w:rsidP="00D3147A">
            <w:pPr>
              <w:rPr>
                <w:rFonts w:ascii="Arial" w:hAnsi="Arial" w:cs="Arial"/>
                <w:b/>
                <w:bCs/>
                <w:color w:val="000000" w:themeColor="text1"/>
              </w:rPr>
            </w:pPr>
            <w:r w:rsidRPr="00F21F52">
              <w:rPr>
                <w:rFonts w:ascii="Arial" w:hAnsi="Arial" w:cs="Arial"/>
                <w:b/>
                <w:bCs/>
                <w:color w:val="000000" w:themeColor="text1"/>
              </w:rPr>
              <w:t>Actions</w:t>
            </w:r>
          </w:p>
        </w:tc>
      </w:tr>
      <w:tr w:rsidR="00F31A42" w:rsidRPr="004B026A" w14:paraId="24617D91" w14:textId="77777777" w:rsidTr="00F31A42">
        <w:trPr>
          <w:trHeight w:val="699"/>
        </w:trPr>
        <w:tc>
          <w:tcPr>
            <w:tcW w:w="2127" w:type="dxa"/>
          </w:tcPr>
          <w:p w14:paraId="0BAE3EFE" w14:textId="77777777" w:rsidR="00F31A42" w:rsidRPr="00F21F52" w:rsidRDefault="00F31A42" w:rsidP="00D3147A">
            <w:pPr>
              <w:rPr>
                <w:rFonts w:ascii="Arial" w:hAnsi="Arial" w:cs="Arial"/>
              </w:rPr>
            </w:pPr>
            <w:r w:rsidRPr="00F21F52">
              <w:rPr>
                <w:rFonts w:ascii="Arial" w:hAnsi="Arial" w:cs="Arial"/>
              </w:rPr>
              <w:t xml:space="preserve">Your role and remit </w:t>
            </w:r>
          </w:p>
        </w:tc>
        <w:tc>
          <w:tcPr>
            <w:tcW w:w="6237" w:type="dxa"/>
          </w:tcPr>
          <w:p w14:paraId="36B35EBB" w14:textId="77777777" w:rsidR="00F31A42" w:rsidRDefault="00F31A42" w:rsidP="00D3147A">
            <w:pPr>
              <w:rPr>
                <w:rFonts w:ascii="Arial" w:hAnsi="Arial" w:cs="Arial"/>
              </w:rPr>
            </w:pPr>
            <w:r>
              <w:rPr>
                <w:rFonts w:ascii="Arial" w:hAnsi="Arial" w:cs="Arial"/>
              </w:rPr>
              <w:t xml:space="preserve">To what extent have </w:t>
            </w:r>
            <w:r w:rsidRPr="004B026A">
              <w:rPr>
                <w:rFonts w:ascii="Arial" w:hAnsi="Arial" w:cs="Arial"/>
              </w:rPr>
              <w:t xml:space="preserve">you </w:t>
            </w:r>
            <w:r>
              <w:rPr>
                <w:rFonts w:ascii="Arial" w:hAnsi="Arial" w:cs="Arial"/>
              </w:rPr>
              <w:t>thought about the remit of</w:t>
            </w:r>
            <w:r w:rsidRPr="004B026A">
              <w:rPr>
                <w:rFonts w:ascii="Arial" w:hAnsi="Arial" w:cs="Arial"/>
              </w:rPr>
              <w:t xml:space="preserve"> your</w:t>
            </w:r>
            <w:r>
              <w:rPr>
                <w:rFonts w:ascii="Arial" w:hAnsi="Arial" w:cs="Arial"/>
              </w:rPr>
              <w:t xml:space="preserve"> role</w:t>
            </w:r>
            <w:r w:rsidRPr="004B026A">
              <w:rPr>
                <w:rFonts w:ascii="Arial" w:hAnsi="Arial" w:cs="Arial"/>
              </w:rPr>
              <w:t xml:space="preserve"> </w:t>
            </w:r>
            <w:r>
              <w:rPr>
                <w:rFonts w:ascii="Arial" w:hAnsi="Arial" w:cs="Arial"/>
              </w:rPr>
              <w:t xml:space="preserve">in your organisation. How do you </w:t>
            </w:r>
            <w:r w:rsidRPr="004B026A">
              <w:rPr>
                <w:rFonts w:ascii="Arial" w:hAnsi="Arial" w:cs="Arial"/>
              </w:rPr>
              <w:t xml:space="preserve">want to contextualise </w:t>
            </w:r>
            <w:r>
              <w:rPr>
                <w:rFonts w:ascii="Arial" w:hAnsi="Arial" w:cs="Arial"/>
              </w:rPr>
              <w:t xml:space="preserve">this for </w:t>
            </w:r>
            <w:r w:rsidRPr="004B026A">
              <w:rPr>
                <w:rFonts w:ascii="Arial" w:hAnsi="Arial" w:cs="Arial"/>
              </w:rPr>
              <w:t>CQC</w:t>
            </w:r>
            <w:r>
              <w:rPr>
                <w:rFonts w:ascii="Arial" w:hAnsi="Arial" w:cs="Arial"/>
              </w:rPr>
              <w:t xml:space="preserve"> in a way that will help them understand what you are and are not responsible for. What are the main points you want to get across and can you demonstrate how </w:t>
            </w:r>
            <w:r w:rsidRPr="004B026A">
              <w:rPr>
                <w:rFonts w:ascii="Arial" w:hAnsi="Arial" w:cs="Arial"/>
              </w:rPr>
              <w:t xml:space="preserve">what you do relates to and impacts on </w:t>
            </w:r>
            <w:r>
              <w:rPr>
                <w:rFonts w:ascii="Arial" w:hAnsi="Arial" w:cs="Arial"/>
              </w:rPr>
              <w:t>people</w:t>
            </w:r>
            <w:r w:rsidRPr="004B026A">
              <w:rPr>
                <w:rFonts w:ascii="Arial" w:hAnsi="Arial" w:cs="Arial"/>
              </w:rPr>
              <w:t xml:space="preserve"> and carers, practitioners, and the wider strategic context - both within the outside of the council</w:t>
            </w:r>
            <w:r>
              <w:rPr>
                <w:rFonts w:ascii="Arial" w:hAnsi="Arial" w:cs="Arial"/>
              </w:rPr>
              <w:t>?</w:t>
            </w:r>
            <w:r w:rsidRPr="004B026A">
              <w:rPr>
                <w:rFonts w:ascii="Arial" w:hAnsi="Arial" w:cs="Arial"/>
              </w:rPr>
              <w:t xml:space="preserve"> </w:t>
            </w:r>
          </w:p>
          <w:p w14:paraId="1A45F837" w14:textId="77777777" w:rsidR="00F31A42" w:rsidRDefault="00F31A42" w:rsidP="00D3147A">
            <w:pPr>
              <w:pStyle w:val="NormalWeb"/>
              <w:spacing w:before="0" w:beforeAutospacing="0" w:after="0" w:afterAutospacing="0"/>
              <w:rPr>
                <w:rFonts w:ascii="Arial" w:hAnsi="Arial" w:cs="Arial"/>
                <w:b/>
                <w:bCs/>
              </w:rPr>
            </w:pPr>
          </w:p>
          <w:p w14:paraId="09500603" w14:textId="77777777" w:rsidR="00F31A42" w:rsidRPr="00981AB2" w:rsidRDefault="00F31A42" w:rsidP="00D3147A">
            <w:pPr>
              <w:pStyle w:val="NormalWeb"/>
              <w:spacing w:before="0" w:beforeAutospacing="0" w:after="0" w:afterAutospacing="0"/>
              <w:rPr>
                <w:rFonts w:ascii="Arial" w:hAnsi="Arial" w:cs="Arial"/>
                <w:color w:val="000000"/>
                <w:sz w:val="24"/>
                <w:szCs w:val="24"/>
              </w:rPr>
            </w:pPr>
            <w:r w:rsidRPr="00981AB2">
              <w:rPr>
                <w:rFonts w:ascii="Arial" w:hAnsi="Arial" w:cs="Arial"/>
                <w:b/>
                <w:bCs/>
                <w:sz w:val="24"/>
                <w:szCs w:val="24"/>
              </w:rPr>
              <w:t xml:space="preserve">Tip: </w:t>
            </w:r>
            <w:r w:rsidRPr="00981AB2">
              <w:rPr>
                <w:rFonts w:ascii="Arial" w:hAnsi="Arial" w:cs="Arial"/>
                <w:color w:val="000000"/>
                <w:sz w:val="24"/>
                <w:szCs w:val="24"/>
              </w:rPr>
              <w:t xml:space="preserve">A PSW annual report can be helpful here. </w:t>
            </w:r>
          </w:p>
          <w:p w14:paraId="5E036520" w14:textId="77777777" w:rsidR="00F31A42" w:rsidRPr="001A6939" w:rsidRDefault="00F31A42" w:rsidP="00D3147A">
            <w:pPr>
              <w:rPr>
                <w:rFonts w:ascii="Arial" w:hAnsi="Arial" w:cs="Arial"/>
                <w:color w:val="FF0000"/>
              </w:rPr>
            </w:pPr>
            <w:r w:rsidRPr="00BC3E93">
              <w:rPr>
                <w:rFonts w:ascii="Arial" w:hAnsi="Arial" w:cs="Arial"/>
              </w:rPr>
              <w:t xml:space="preserve">Example annual reports and a template are provided here. [Link] </w:t>
            </w:r>
            <w:r w:rsidRPr="00695346">
              <w:rPr>
                <w:rFonts w:ascii="Arial" w:hAnsi="Arial" w:cs="Arial"/>
                <w:color w:val="000000"/>
              </w:rPr>
              <w:t>It might also</w:t>
            </w:r>
            <w:r>
              <w:rPr>
                <w:rFonts w:ascii="Arial" w:hAnsi="Arial" w:cs="Arial"/>
                <w:color w:val="000000"/>
              </w:rPr>
              <w:t xml:space="preserve"> </w:t>
            </w:r>
            <w:r w:rsidRPr="00695346">
              <w:rPr>
                <w:rFonts w:ascii="Arial" w:hAnsi="Arial" w:cs="Arial"/>
                <w:color w:val="000000"/>
              </w:rPr>
              <w:t xml:space="preserve">be helpful to reference back to </w:t>
            </w:r>
            <w:hyperlink r:id="rId9" w:anchor="general-responsibilities-and-universal-services" w:history="1">
              <w:r w:rsidRPr="00963D84">
                <w:rPr>
                  <w:rStyle w:val="Hyperlink"/>
                  <w:rFonts w:ascii="Arial" w:hAnsi="Arial" w:cs="Arial"/>
                </w:rPr>
                <w:t>care and support statutory guidance paragraphs 1.27-1.31</w:t>
              </w:r>
            </w:hyperlink>
            <w:r>
              <w:rPr>
                <w:rFonts w:ascii="Arial" w:hAnsi="Arial" w:cs="Arial"/>
                <w:color w:val="000000"/>
              </w:rPr>
              <w:t xml:space="preserve"> </w:t>
            </w:r>
            <w:r w:rsidRPr="00695346">
              <w:rPr>
                <w:rFonts w:ascii="Arial" w:hAnsi="Arial" w:cs="Arial"/>
                <w:color w:val="000000"/>
              </w:rPr>
              <w:t>and</w:t>
            </w:r>
            <w:r>
              <w:rPr>
                <w:rFonts w:ascii="Arial" w:hAnsi="Arial" w:cs="Arial"/>
                <w:color w:val="000000"/>
              </w:rPr>
              <w:t xml:space="preserve"> the </w:t>
            </w:r>
            <w:hyperlink r:id="rId10" w:history="1">
              <w:r w:rsidRPr="00963D84">
                <w:rPr>
                  <w:rStyle w:val="Hyperlink"/>
                  <w:rFonts w:ascii="Arial" w:hAnsi="Arial" w:cs="Arial"/>
                </w:rPr>
                <w:t>roles and responsibilities document</w:t>
              </w:r>
            </w:hyperlink>
            <w:r>
              <w:rPr>
                <w:rStyle w:val="Hyperlink"/>
                <w:rFonts w:ascii="Arial" w:hAnsi="Arial" w:cs="Arial"/>
              </w:rPr>
              <w:br/>
            </w:r>
          </w:p>
          <w:p w14:paraId="434B53C4" w14:textId="77777777" w:rsidR="00F31A42" w:rsidRPr="004B026A" w:rsidRDefault="00F31A42" w:rsidP="00D3147A">
            <w:pPr>
              <w:rPr>
                <w:rFonts w:ascii="Arial" w:hAnsi="Arial" w:cs="Arial"/>
              </w:rPr>
            </w:pPr>
            <w:r w:rsidRPr="00CE1A3B">
              <w:rPr>
                <w:rFonts w:ascii="Arial" w:hAnsi="Arial" w:cs="Arial"/>
                <w:b/>
                <w:bCs/>
              </w:rPr>
              <w:t>Tip:</w:t>
            </w:r>
            <w:r>
              <w:rPr>
                <w:rFonts w:ascii="Arial" w:hAnsi="Arial" w:cs="Arial"/>
              </w:rPr>
              <w:t xml:space="preserve"> T</w:t>
            </w:r>
            <w:r w:rsidRPr="004B026A">
              <w:rPr>
                <w:rFonts w:ascii="Arial" w:hAnsi="Arial" w:cs="Arial"/>
              </w:rPr>
              <w:t xml:space="preserve">hink about what you would ask relevant to your role and responsibilities if you were </w:t>
            </w:r>
            <w:r>
              <w:rPr>
                <w:rFonts w:ascii="Arial" w:hAnsi="Arial" w:cs="Arial"/>
              </w:rPr>
              <w:t xml:space="preserve">the </w:t>
            </w:r>
            <w:r w:rsidRPr="004B026A">
              <w:rPr>
                <w:rFonts w:ascii="Arial" w:hAnsi="Arial" w:cs="Arial"/>
              </w:rPr>
              <w:t>CQC.</w:t>
            </w:r>
          </w:p>
        </w:tc>
        <w:tc>
          <w:tcPr>
            <w:tcW w:w="992" w:type="dxa"/>
          </w:tcPr>
          <w:p w14:paraId="3BD9698F" w14:textId="77777777" w:rsidR="00F31A42" w:rsidRPr="004B026A" w:rsidRDefault="00F31A42" w:rsidP="00D3147A">
            <w:pPr>
              <w:rPr>
                <w:rFonts w:ascii="Arial" w:hAnsi="Arial" w:cs="Arial"/>
              </w:rPr>
            </w:pPr>
          </w:p>
        </w:tc>
        <w:tc>
          <w:tcPr>
            <w:tcW w:w="2268" w:type="dxa"/>
          </w:tcPr>
          <w:p w14:paraId="1EB3673F" w14:textId="77777777" w:rsidR="00F31A42" w:rsidRPr="004B026A" w:rsidRDefault="00F31A42" w:rsidP="00D3147A">
            <w:pPr>
              <w:rPr>
                <w:rFonts w:ascii="Arial" w:hAnsi="Arial" w:cs="Arial"/>
              </w:rPr>
            </w:pPr>
          </w:p>
        </w:tc>
        <w:tc>
          <w:tcPr>
            <w:tcW w:w="2835" w:type="dxa"/>
          </w:tcPr>
          <w:p w14:paraId="638C9C9F" w14:textId="77777777" w:rsidR="00F31A42" w:rsidRPr="004B026A" w:rsidRDefault="00F31A42" w:rsidP="00D3147A">
            <w:pPr>
              <w:rPr>
                <w:rFonts w:ascii="Arial" w:hAnsi="Arial" w:cs="Arial"/>
              </w:rPr>
            </w:pPr>
          </w:p>
        </w:tc>
      </w:tr>
      <w:tr w:rsidR="00F31A42" w:rsidRPr="004B026A" w14:paraId="5E0C326C" w14:textId="77777777" w:rsidTr="00F31A42">
        <w:trPr>
          <w:trHeight w:val="699"/>
        </w:trPr>
        <w:tc>
          <w:tcPr>
            <w:tcW w:w="2127" w:type="dxa"/>
            <w:vMerge w:val="restart"/>
          </w:tcPr>
          <w:p w14:paraId="4B1AFC8A" w14:textId="77777777" w:rsidR="00F31A42" w:rsidRPr="002F5365" w:rsidRDefault="00F31A42" w:rsidP="00D3147A">
            <w:pPr>
              <w:rPr>
                <w:rFonts w:ascii="Arial" w:hAnsi="Arial" w:cs="Arial"/>
                <w:b/>
                <w:bCs/>
              </w:rPr>
            </w:pPr>
            <w:r w:rsidRPr="002F5365">
              <w:rPr>
                <w:rFonts w:ascii="Arial" w:hAnsi="Arial" w:cs="Arial"/>
                <w:b/>
                <w:bCs/>
              </w:rPr>
              <w:t>Involvement in the process</w:t>
            </w:r>
          </w:p>
        </w:tc>
        <w:tc>
          <w:tcPr>
            <w:tcW w:w="6237" w:type="dxa"/>
          </w:tcPr>
          <w:p w14:paraId="6557244E" w14:textId="77777777" w:rsidR="00F31A42" w:rsidRDefault="00F31A42" w:rsidP="00D3147A">
            <w:pPr>
              <w:rPr>
                <w:rFonts w:ascii="Arial" w:hAnsi="Arial" w:cs="Arial"/>
              </w:rPr>
            </w:pPr>
            <w:r>
              <w:rPr>
                <w:rFonts w:ascii="Arial" w:hAnsi="Arial" w:cs="Arial"/>
              </w:rPr>
              <w:t>Do you know</w:t>
            </w:r>
            <w:r w:rsidRPr="004B026A">
              <w:rPr>
                <w:rFonts w:ascii="Arial" w:hAnsi="Arial" w:cs="Arial"/>
              </w:rPr>
              <w:t xml:space="preserve"> what </w:t>
            </w:r>
            <w:r>
              <w:rPr>
                <w:rFonts w:ascii="Arial" w:hAnsi="Arial" w:cs="Arial"/>
              </w:rPr>
              <w:t>your organisation will</w:t>
            </w:r>
            <w:r w:rsidRPr="004B026A">
              <w:rPr>
                <w:rFonts w:ascii="Arial" w:hAnsi="Arial" w:cs="Arial"/>
              </w:rPr>
              <w:t xml:space="preserve"> expect of you in the</w:t>
            </w:r>
            <w:r>
              <w:rPr>
                <w:rFonts w:ascii="Arial" w:hAnsi="Arial" w:cs="Arial"/>
              </w:rPr>
              <w:t xml:space="preserve"> </w:t>
            </w:r>
            <w:r w:rsidRPr="004B026A">
              <w:rPr>
                <w:rFonts w:ascii="Arial" w:hAnsi="Arial" w:cs="Arial"/>
              </w:rPr>
              <w:t>process including overtime</w:t>
            </w:r>
          </w:p>
        </w:tc>
        <w:tc>
          <w:tcPr>
            <w:tcW w:w="992" w:type="dxa"/>
          </w:tcPr>
          <w:p w14:paraId="5B18ACEF" w14:textId="77777777" w:rsidR="00F31A42" w:rsidRPr="004B026A" w:rsidRDefault="00F31A42" w:rsidP="00D3147A">
            <w:pPr>
              <w:rPr>
                <w:rFonts w:ascii="Arial" w:hAnsi="Arial" w:cs="Arial"/>
              </w:rPr>
            </w:pPr>
          </w:p>
        </w:tc>
        <w:tc>
          <w:tcPr>
            <w:tcW w:w="2268" w:type="dxa"/>
          </w:tcPr>
          <w:p w14:paraId="5CAF3C8A" w14:textId="77777777" w:rsidR="00F31A42" w:rsidRPr="004B026A" w:rsidRDefault="00F31A42" w:rsidP="00D3147A">
            <w:pPr>
              <w:rPr>
                <w:rFonts w:ascii="Arial" w:hAnsi="Arial" w:cs="Arial"/>
              </w:rPr>
            </w:pPr>
          </w:p>
        </w:tc>
        <w:tc>
          <w:tcPr>
            <w:tcW w:w="2835" w:type="dxa"/>
          </w:tcPr>
          <w:p w14:paraId="49B273AB" w14:textId="77777777" w:rsidR="00F31A42" w:rsidRPr="004B026A" w:rsidRDefault="00F31A42" w:rsidP="00D3147A">
            <w:pPr>
              <w:rPr>
                <w:rFonts w:ascii="Arial" w:hAnsi="Arial" w:cs="Arial"/>
              </w:rPr>
            </w:pPr>
          </w:p>
        </w:tc>
      </w:tr>
      <w:tr w:rsidR="00F31A42" w:rsidRPr="004B026A" w14:paraId="3D7D8CE0" w14:textId="77777777" w:rsidTr="00F31A42">
        <w:trPr>
          <w:trHeight w:val="2421"/>
        </w:trPr>
        <w:tc>
          <w:tcPr>
            <w:tcW w:w="2127" w:type="dxa"/>
            <w:vMerge/>
          </w:tcPr>
          <w:p w14:paraId="14F74822" w14:textId="77777777" w:rsidR="00F31A42" w:rsidRDefault="00F31A42" w:rsidP="00D3147A">
            <w:pPr>
              <w:rPr>
                <w:rFonts w:ascii="Arial" w:hAnsi="Arial" w:cs="Arial"/>
              </w:rPr>
            </w:pPr>
          </w:p>
        </w:tc>
        <w:tc>
          <w:tcPr>
            <w:tcW w:w="6237" w:type="dxa"/>
          </w:tcPr>
          <w:p w14:paraId="6D96ED3B" w14:textId="77777777" w:rsidR="00F31A42" w:rsidRDefault="00F31A42" w:rsidP="00D3147A">
            <w:pPr>
              <w:rPr>
                <w:rFonts w:ascii="Arial" w:hAnsi="Arial" w:cs="Arial"/>
              </w:rPr>
            </w:pPr>
            <w:r>
              <w:rPr>
                <w:rFonts w:ascii="Arial" w:hAnsi="Arial" w:cs="Arial"/>
              </w:rPr>
              <w:t xml:space="preserve">Are you clear about </w:t>
            </w:r>
            <w:r w:rsidRPr="004B026A">
              <w:rPr>
                <w:rFonts w:ascii="Arial" w:hAnsi="Arial" w:cs="Arial"/>
              </w:rPr>
              <w:t xml:space="preserve">what </w:t>
            </w:r>
            <w:r>
              <w:rPr>
                <w:rFonts w:ascii="Arial" w:hAnsi="Arial" w:cs="Arial"/>
              </w:rPr>
              <w:t xml:space="preserve">you </w:t>
            </w:r>
            <w:r w:rsidRPr="004B026A">
              <w:rPr>
                <w:rFonts w:ascii="Arial" w:hAnsi="Arial" w:cs="Arial"/>
              </w:rPr>
              <w:t>can reasonably take on in terms of your current remit and personal circumstances, what backfill might be needed for your regular role.</w:t>
            </w:r>
          </w:p>
          <w:p w14:paraId="5217E911" w14:textId="77777777" w:rsidR="00F31A42" w:rsidRDefault="00F31A42" w:rsidP="00D3147A">
            <w:pPr>
              <w:rPr>
                <w:rFonts w:ascii="Arial" w:hAnsi="Arial" w:cs="Arial"/>
              </w:rPr>
            </w:pPr>
          </w:p>
          <w:p w14:paraId="7A551C18" w14:textId="77777777" w:rsidR="00F31A42" w:rsidRDefault="00F31A42" w:rsidP="00D3147A">
            <w:pPr>
              <w:rPr>
                <w:rFonts w:ascii="Arial" w:hAnsi="Arial" w:cs="Arial"/>
              </w:rPr>
            </w:pPr>
            <w:r>
              <w:rPr>
                <w:rFonts w:ascii="Arial" w:hAnsi="Arial" w:cs="Arial"/>
                <w:b/>
                <w:bCs/>
              </w:rPr>
              <w:t>Tip:</w:t>
            </w:r>
            <w:r>
              <w:rPr>
                <w:rFonts w:ascii="Arial" w:hAnsi="Arial" w:cs="Arial"/>
              </w:rPr>
              <w:t xml:space="preserve"> </w:t>
            </w:r>
            <w:r w:rsidRPr="004B026A">
              <w:rPr>
                <w:rFonts w:ascii="Arial" w:hAnsi="Arial" w:cs="Arial"/>
              </w:rPr>
              <w:t>Be realistic about what you as a PSW can do</w:t>
            </w:r>
            <w:r>
              <w:rPr>
                <w:rFonts w:ascii="Arial" w:hAnsi="Arial" w:cs="Arial"/>
              </w:rPr>
              <w:t xml:space="preserve">. Remember this is </w:t>
            </w:r>
            <w:r w:rsidRPr="004B026A">
              <w:rPr>
                <w:rFonts w:ascii="Arial" w:hAnsi="Arial" w:cs="Arial"/>
              </w:rPr>
              <w:t>a team effort</w:t>
            </w:r>
            <w:r>
              <w:rPr>
                <w:rFonts w:ascii="Arial" w:hAnsi="Arial" w:cs="Arial"/>
              </w:rPr>
              <w:t>. M</w:t>
            </w:r>
            <w:r w:rsidRPr="004B026A">
              <w:rPr>
                <w:rFonts w:ascii="Arial" w:hAnsi="Arial" w:cs="Arial"/>
              </w:rPr>
              <w:t>ake sure you and others are clear about your role and you can communicate any pressures you feel.</w:t>
            </w:r>
          </w:p>
        </w:tc>
        <w:tc>
          <w:tcPr>
            <w:tcW w:w="992" w:type="dxa"/>
          </w:tcPr>
          <w:p w14:paraId="2E23CCA4" w14:textId="77777777" w:rsidR="00F31A42" w:rsidRPr="004B026A" w:rsidRDefault="00F31A42" w:rsidP="00D3147A">
            <w:pPr>
              <w:rPr>
                <w:rFonts w:ascii="Arial" w:hAnsi="Arial" w:cs="Arial"/>
              </w:rPr>
            </w:pPr>
          </w:p>
        </w:tc>
        <w:tc>
          <w:tcPr>
            <w:tcW w:w="2268" w:type="dxa"/>
          </w:tcPr>
          <w:p w14:paraId="2E6E763D" w14:textId="77777777" w:rsidR="00F31A42" w:rsidRPr="004B026A" w:rsidRDefault="00F31A42" w:rsidP="00D3147A">
            <w:pPr>
              <w:rPr>
                <w:rFonts w:ascii="Arial" w:hAnsi="Arial" w:cs="Arial"/>
              </w:rPr>
            </w:pPr>
          </w:p>
        </w:tc>
        <w:tc>
          <w:tcPr>
            <w:tcW w:w="2835" w:type="dxa"/>
          </w:tcPr>
          <w:p w14:paraId="5EBAC0A6" w14:textId="77777777" w:rsidR="00F31A42" w:rsidRPr="004B026A" w:rsidRDefault="00F31A42" w:rsidP="00D3147A">
            <w:pPr>
              <w:rPr>
                <w:rFonts w:ascii="Arial" w:hAnsi="Arial" w:cs="Arial"/>
              </w:rPr>
            </w:pPr>
          </w:p>
        </w:tc>
      </w:tr>
      <w:tr w:rsidR="00F31A42" w:rsidRPr="004B026A" w14:paraId="43CEAC79" w14:textId="77777777" w:rsidTr="00F31A42">
        <w:trPr>
          <w:trHeight w:val="819"/>
        </w:trPr>
        <w:tc>
          <w:tcPr>
            <w:tcW w:w="2127" w:type="dxa"/>
            <w:vMerge/>
          </w:tcPr>
          <w:p w14:paraId="14924EC9" w14:textId="77777777" w:rsidR="00F31A42" w:rsidRDefault="00F31A42" w:rsidP="00D3147A">
            <w:pPr>
              <w:rPr>
                <w:rFonts w:ascii="Arial" w:hAnsi="Arial" w:cs="Arial"/>
              </w:rPr>
            </w:pPr>
          </w:p>
        </w:tc>
        <w:tc>
          <w:tcPr>
            <w:tcW w:w="6237" w:type="dxa"/>
          </w:tcPr>
          <w:p w14:paraId="4BE52D97" w14:textId="77777777" w:rsidR="00F31A42" w:rsidRDefault="00F31A42" w:rsidP="00D3147A">
            <w:pPr>
              <w:rPr>
                <w:rFonts w:ascii="Arial" w:hAnsi="Arial" w:cs="Arial"/>
              </w:rPr>
            </w:pPr>
            <w:r>
              <w:rPr>
                <w:rFonts w:ascii="Arial" w:hAnsi="Arial" w:cs="Arial"/>
              </w:rPr>
              <w:t>Are you familiar with your self-assessment and evidence bank and does it make sense to you? Are you helping to communicate this to social work teams.</w:t>
            </w:r>
          </w:p>
        </w:tc>
        <w:tc>
          <w:tcPr>
            <w:tcW w:w="992" w:type="dxa"/>
          </w:tcPr>
          <w:p w14:paraId="3212D904" w14:textId="77777777" w:rsidR="00F31A42" w:rsidRPr="004B026A" w:rsidRDefault="00F31A42" w:rsidP="00D3147A">
            <w:pPr>
              <w:rPr>
                <w:rFonts w:ascii="Arial" w:hAnsi="Arial" w:cs="Arial"/>
              </w:rPr>
            </w:pPr>
          </w:p>
        </w:tc>
        <w:tc>
          <w:tcPr>
            <w:tcW w:w="2268" w:type="dxa"/>
          </w:tcPr>
          <w:p w14:paraId="181C3C28" w14:textId="77777777" w:rsidR="00F31A42" w:rsidRPr="004B026A" w:rsidRDefault="00F31A42" w:rsidP="00D3147A">
            <w:pPr>
              <w:rPr>
                <w:rFonts w:ascii="Arial" w:hAnsi="Arial" w:cs="Arial"/>
              </w:rPr>
            </w:pPr>
          </w:p>
        </w:tc>
        <w:tc>
          <w:tcPr>
            <w:tcW w:w="2835" w:type="dxa"/>
          </w:tcPr>
          <w:p w14:paraId="0E3C8BDF" w14:textId="77777777" w:rsidR="00F31A42" w:rsidRPr="004B026A" w:rsidRDefault="00F31A42" w:rsidP="00D3147A">
            <w:pPr>
              <w:rPr>
                <w:rFonts w:ascii="Arial" w:hAnsi="Arial" w:cs="Arial"/>
              </w:rPr>
            </w:pPr>
          </w:p>
        </w:tc>
      </w:tr>
      <w:tr w:rsidR="00F31A42" w:rsidRPr="004B026A" w14:paraId="411D187E" w14:textId="77777777" w:rsidTr="00F31A42">
        <w:trPr>
          <w:trHeight w:val="653"/>
        </w:trPr>
        <w:tc>
          <w:tcPr>
            <w:tcW w:w="2127" w:type="dxa"/>
            <w:vMerge w:val="restart"/>
          </w:tcPr>
          <w:p w14:paraId="6ABB7C37" w14:textId="77777777" w:rsidR="00F31A42" w:rsidRDefault="00F31A42" w:rsidP="00D3147A">
            <w:pPr>
              <w:rPr>
                <w:rFonts w:ascii="Arial" w:hAnsi="Arial" w:cs="Arial"/>
                <w:b/>
                <w:bCs/>
              </w:rPr>
            </w:pPr>
            <w:r>
              <w:rPr>
                <w:rFonts w:ascii="Arial" w:hAnsi="Arial" w:cs="Arial"/>
                <w:b/>
                <w:bCs/>
              </w:rPr>
              <w:t xml:space="preserve">Support and wellbeing </w:t>
            </w:r>
          </w:p>
        </w:tc>
        <w:tc>
          <w:tcPr>
            <w:tcW w:w="6237" w:type="dxa"/>
          </w:tcPr>
          <w:p w14:paraId="35993727" w14:textId="77777777" w:rsidR="00F31A42" w:rsidRDefault="00F31A42" w:rsidP="00D3147A">
            <w:pPr>
              <w:rPr>
                <w:rFonts w:ascii="Arial" w:hAnsi="Arial" w:cs="Arial"/>
              </w:rPr>
            </w:pPr>
            <w:r>
              <w:rPr>
                <w:rFonts w:ascii="Arial" w:hAnsi="Arial" w:cs="Arial"/>
              </w:rPr>
              <w:t>H</w:t>
            </w:r>
            <w:r w:rsidRPr="004B026A">
              <w:rPr>
                <w:rFonts w:ascii="Arial" w:hAnsi="Arial" w:cs="Arial"/>
              </w:rPr>
              <w:t xml:space="preserve">ow </w:t>
            </w:r>
            <w:r>
              <w:rPr>
                <w:rFonts w:ascii="Arial" w:hAnsi="Arial" w:cs="Arial"/>
              </w:rPr>
              <w:t xml:space="preserve">will </w:t>
            </w:r>
            <w:r w:rsidRPr="004B026A">
              <w:rPr>
                <w:rFonts w:ascii="Arial" w:hAnsi="Arial" w:cs="Arial"/>
              </w:rPr>
              <w:t>you maintain your own well-being and the well-being of your team/s throughout the process</w:t>
            </w:r>
            <w:r>
              <w:rPr>
                <w:rFonts w:ascii="Arial" w:hAnsi="Arial" w:cs="Arial"/>
              </w:rPr>
              <w:t>?</w:t>
            </w:r>
            <w:r w:rsidRPr="004B026A">
              <w:rPr>
                <w:rFonts w:ascii="Arial" w:hAnsi="Arial" w:cs="Arial"/>
              </w:rPr>
              <w:t xml:space="preserve"> </w:t>
            </w:r>
          </w:p>
        </w:tc>
        <w:tc>
          <w:tcPr>
            <w:tcW w:w="992" w:type="dxa"/>
          </w:tcPr>
          <w:p w14:paraId="51E59F98" w14:textId="77777777" w:rsidR="00F31A42" w:rsidRPr="004B026A" w:rsidRDefault="00F31A42" w:rsidP="00D3147A">
            <w:pPr>
              <w:rPr>
                <w:rFonts w:ascii="Arial" w:hAnsi="Arial" w:cs="Arial"/>
              </w:rPr>
            </w:pPr>
          </w:p>
        </w:tc>
        <w:tc>
          <w:tcPr>
            <w:tcW w:w="2268" w:type="dxa"/>
          </w:tcPr>
          <w:p w14:paraId="71286E8C" w14:textId="77777777" w:rsidR="00F31A42" w:rsidRPr="004B026A" w:rsidRDefault="00F31A42" w:rsidP="00D3147A">
            <w:pPr>
              <w:rPr>
                <w:rFonts w:ascii="Arial" w:hAnsi="Arial" w:cs="Arial"/>
              </w:rPr>
            </w:pPr>
          </w:p>
        </w:tc>
        <w:tc>
          <w:tcPr>
            <w:tcW w:w="2835" w:type="dxa"/>
          </w:tcPr>
          <w:p w14:paraId="3725D304" w14:textId="77777777" w:rsidR="00F31A42" w:rsidRPr="004B026A" w:rsidRDefault="00F31A42" w:rsidP="00D3147A">
            <w:pPr>
              <w:rPr>
                <w:rFonts w:ascii="Arial" w:hAnsi="Arial" w:cs="Arial"/>
              </w:rPr>
            </w:pPr>
          </w:p>
        </w:tc>
      </w:tr>
      <w:tr w:rsidR="00F31A42" w:rsidRPr="004B026A" w14:paraId="5FE50A71" w14:textId="77777777" w:rsidTr="00F31A42">
        <w:trPr>
          <w:trHeight w:val="699"/>
        </w:trPr>
        <w:tc>
          <w:tcPr>
            <w:tcW w:w="2127" w:type="dxa"/>
            <w:vMerge/>
          </w:tcPr>
          <w:p w14:paraId="14418406" w14:textId="77777777" w:rsidR="00F31A42" w:rsidRDefault="00F31A42" w:rsidP="00D3147A">
            <w:pPr>
              <w:rPr>
                <w:rFonts w:ascii="Arial" w:hAnsi="Arial" w:cs="Arial"/>
                <w:b/>
                <w:bCs/>
              </w:rPr>
            </w:pPr>
          </w:p>
        </w:tc>
        <w:tc>
          <w:tcPr>
            <w:tcW w:w="6237" w:type="dxa"/>
          </w:tcPr>
          <w:p w14:paraId="3072A363" w14:textId="77777777" w:rsidR="00F31A42" w:rsidRDefault="00F31A42" w:rsidP="00D3147A">
            <w:pPr>
              <w:rPr>
                <w:rFonts w:ascii="Arial" w:hAnsi="Arial" w:cs="Arial"/>
              </w:rPr>
            </w:pPr>
            <w:r>
              <w:rPr>
                <w:rFonts w:ascii="Arial" w:hAnsi="Arial" w:cs="Arial"/>
              </w:rPr>
              <w:t>Are you aware of w</w:t>
            </w:r>
            <w:r w:rsidRPr="004B026A">
              <w:rPr>
                <w:rFonts w:ascii="Arial" w:hAnsi="Arial" w:cs="Arial"/>
              </w:rPr>
              <w:t>hat support can you access for yourself and your teams</w:t>
            </w:r>
            <w:r>
              <w:rPr>
                <w:rFonts w:ascii="Arial" w:hAnsi="Arial" w:cs="Arial"/>
              </w:rPr>
              <w:t xml:space="preserve">? </w:t>
            </w:r>
          </w:p>
          <w:p w14:paraId="38F2D233" w14:textId="77777777" w:rsidR="00F31A42" w:rsidRDefault="00F31A42" w:rsidP="00D3147A">
            <w:pPr>
              <w:rPr>
                <w:rFonts w:ascii="Arial" w:hAnsi="Arial" w:cs="Arial"/>
              </w:rPr>
            </w:pPr>
          </w:p>
          <w:p w14:paraId="5676C212" w14:textId="77777777" w:rsidR="00F31A42" w:rsidRDefault="00F31A42" w:rsidP="00D3147A">
            <w:pPr>
              <w:rPr>
                <w:rFonts w:ascii="Arial" w:hAnsi="Arial" w:cs="Arial"/>
              </w:rPr>
            </w:pPr>
            <w:r>
              <w:rPr>
                <w:rFonts w:ascii="Arial" w:hAnsi="Arial" w:cs="Arial"/>
                <w:b/>
                <w:bCs/>
              </w:rPr>
              <w:t>Tip:</w:t>
            </w:r>
            <w:r>
              <w:rPr>
                <w:rFonts w:ascii="Arial" w:hAnsi="Arial" w:cs="Arial"/>
              </w:rPr>
              <w:t xml:space="preserve"> </w:t>
            </w:r>
            <w:r w:rsidRPr="004B026A">
              <w:rPr>
                <w:rFonts w:ascii="Arial" w:hAnsi="Arial" w:cs="Arial"/>
              </w:rPr>
              <w:t xml:space="preserve">Think about peer support, coaching and mentoring, any support being offered by PCH such as the staff support offer and any support that can be offered by colleagues in children’s services. </w:t>
            </w:r>
          </w:p>
        </w:tc>
        <w:tc>
          <w:tcPr>
            <w:tcW w:w="992" w:type="dxa"/>
          </w:tcPr>
          <w:p w14:paraId="25001AB0" w14:textId="77777777" w:rsidR="00F31A42" w:rsidRPr="004B026A" w:rsidRDefault="00F31A42" w:rsidP="00D3147A">
            <w:pPr>
              <w:rPr>
                <w:rFonts w:ascii="Arial" w:hAnsi="Arial" w:cs="Arial"/>
              </w:rPr>
            </w:pPr>
          </w:p>
        </w:tc>
        <w:tc>
          <w:tcPr>
            <w:tcW w:w="2268" w:type="dxa"/>
          </w:tcPr>
          <w:p w14:paraId="100C85DE" w14:textId="77777777" w:rsidR="00F31A42" w:rsidRPr="004B026A" w:rsidRDefault="00F31A42" w:rsidP="00D3147A">
            <w:pPr>
              <w:rPr>
                <w:rFonts w:ascii="Arial" w:hAnsi="Arial" w:cs="Arial"/>
              </w:rPr>
            </w:pPr>
          </w:p>
        </w:tc>
        <w:tc>
          <w:tcPr>
            <w:tcW w:w="2835" w:type="dxa"/>
          </w:tcPr>
          <w:p w14:paraId="4B784467" w14:textId="77777777" w:rsidR="00F31A42" w:rsidRPr="004B026A" w:rsidRDefault="00F31A42" w:rsidP="00D3147A">
            <w:pPr>
              <w:rPr>
                <w:rFonts w:ascii="Arial" w:hAnsi="Arial" w:cs="Arial"/>
              </w:rPr>
            </w:pPr>
          </w:p>
        </w:tc>
      </w:tr>
      <w:tr w:rsidR="00F31A42" w:rsidRPr="004B026A" w14:paraId="63CFCF14" w14:textId="77777777" w:rsidTr="00F31A42">
        <w:trPr>
          <w:trHeight w:val="1692"/>
        </w:trPr>
        <w:tc>
          <w:tcPr>
            <w:tcW w:w="2127" w:type="dxa"/>
            <w:vMerge w:val="restart"/>
          </w:tcPr>
          <w:p w14:paraId="70CE87E2" w14:textId="77777777" w:rsidR="00F31A42" w:rsidRPr="002F5365" w:rsidRDefault="00F31A42" w:rsidP="00D3147A">
            <w:pPr>
              <w:rPr>
                <w:rFonts w:ascii="Arial" w:hAnsi="Arial" w:cs="Arial"/>
                <w:b/>
                <w:bCs/>
              </w:rPr>
            </w:pPr>
            <w:r w:rsidRPr="002F5365">
              <w:rPr>
                <w:rFonts w:ascii="Arial" w:hAnsi="Arial" w:cs="Arial"/>
                <w:b/>
                <w:bCs/>
              </w:rPr>
              <w:t xml:space="preserve">Quality and assurance </w:t>
            </w:r>
          </w:p>
        </w:tc>
        <w:tc>
          <w:tcPr>
            <w:tcW w:w="6237" w:type="dxa"/>
          </w:tcPr>
          <w:p w14:paraId="3E3FEC74" w14:textId="77777777" w:rsidR="00F31A42" w:rsidRPr="0083014E" w:rsidRDefault="00F31A42" w:rsidP="00D3147A">
            <w:pPr>
              <w:rPr>
                <w:rFonts w:ascii="Arial" w:hAnsi="Arial" w:cs="Arial"/>
                <w:lang w:val="en-US"/>
              </w:rPr>
            </w:pPr>
            <w:r>
              <w:rPr>
                <w:rFonts w:ascii="Arial" w:hAnsi="Arial" w:cs="Arial"/>
              </w:rPr>
              <w:t xml:space="preserve">How confident are you that you and others have a clear line of sight on practice quality and that your </w:t>
            </w:r>
            <w:r>
              <w:rPr>
                <w:rFonts w:ascii="Arial" w:hAnsi="Arial" w:cs="Arial"/>
                <w:lang w:val="en-US"/>
              </w:rPr>
              <w:t>quality assurance</w:t>
            </w:r>
            <w:r w:rsidRPr="004B026A">
              <w:rPr>
                <w:rFonts w:ascii="Arial" w:hAnsi="Arial" w:cs="Arial"/>
                <w:lang w:val="en-US"/>
              </w:rPr>
              <w:t xml:space="preserve"> </w:t>
            </w:r>
            <w:r>
              <w:rPr>
                <w:rFonts w:ascii="Arial" w:hAnsi="Arial" w:cs="Arial"/>
                <w:lang w:val="en-US"/>
              </w:rPr>
              <w:t xml:space="preserve">(QA) policies and </w:t>
            </w:r>
            <w:r w:rsidRPr="004B026A">
              <w:rPr>
                <w:rFonts w:ascii="Arial" w:hAnsi="Arial" w:cs="Arial"/>
                <w:lang w:val="en-US"/>
              </w:rPr>
              <w:t>processes</w:t>
            </w:r>
            <w:r>
              <w:rPr>
                <w:rFonts w:ascii="Arial" w:hAnsi="Arial" w:cs="Arial"/>
                <w:lang w:val="en-US"/>
              </w:rPr>
              <w:t xml:space="preserve"> are effective? Do you need to review QA policies and processes?</w:t>
            </w:r>
          </w:p>
        </w:tc>
        <w:tc>
          <w:tcPr>
            <w:tcW w:w="992" w:type="dxa"/>
          </w:tcPr>
          <w:p w14:paraId="355EE1A7" w14:textId="77777777" w:rsidR="00F31A42" w:rsidRPr="004B026A" w:rsidRDefault="00F31A42" w:rsidP="00D3147A">
            <w:pPr>
              <w:rPr>
                <w:rFonts w:ascii="Arial" w:hAnsi="Arial" w:cs="Arial"/>
                <w:color w:val="FF0000"/>
              </w:rPr>
            </w:pPr>
          </w:p>
        </w:tc>
        <w:tc>
          <w:tcPr>
            <w:tcW w:w="2268" w:type="dxa"/>
          </w:tcPr>
          <w:p w14:paraId="14039066" w14:textId="77777777" w:rsidR="00F31A42" w:rsidRPr="004B026A" w:rsidRDefault="00F31A42" w:rsidP="00D3147A">
            <w:pPr>
              <w:rPr>
                <w:rFonts w:ascii="Arial" w:hAnsi="Arial" w:cs="Arial"/>
                <w:color w:val="FF0000"/>
              </w:rPr>
            </w:pPr>
          </w:p>
        </w:tc>
        <w:tc>
          <w:tcPr>
            <w:tcW w:w="2835" w:type="dxa"/>
          </w:tcPr>
          <w:p w14:paraId="67C74C87" w14:textId="77777777" w:rsidR="00F31A42" w:rsidRPr="004B026A" w:rsidRDefault="00F31A42" w:rsidP="00D3147A">
            <w:pPr>
              <w:rPr>
                <w:rFonts w:ascii="Arial" w:hAnsi="Arial" w:cs="Arial"/>
                <w:color w:val="FF0000"/>
              </w:rPr>
            </w:pPr>
          </w:p>
        </w:tc>
      </w:tr>
      <w:tr w:rsidR="00F31A42" w:rsidRPr="004B026A" w14:paraId="7428EA94" w14:textId="77777777" w:rsidTr="00F31A42">
        <w:trPr>
          <w:trHeight w:val="841"/>
        </w:trPr>
        <w:tc>
          <w:tcPr>
            <w:tcW w:w="2127" w:type="dxa"/>
            <w:vMerge/>
          </w:tcPr>
          <w:p w14:paraId="36480BA8" w14:textId="77777777" w:rsidR="00F31A42" w:rsidRPr="002F5365" w:rsidRDefault="00F31A42" w:rsidP="00D3147A">
            <w:pPr>
              <w:rPr>
                <w:rFonts w:ascii="Arial" w:hAnsi="Arial" w:cs="Arial"/>
                <w:b/>
                <w:bCs/>
              </w:rPr>
            </w:pPr>
          </w:p>
        </w:tc>
        <w:tc>
          <w:tcPr>
            <w:tcW w:w="6237" w:type="dxa"/>
          </w:tcPr>
          <w:p w14:paraId="04F3FA43" w14:textId="77777777" w:rsidR="00F31A42" w:rsidRPr="004B026A" w:rsidRDefault="00F31A42" w:rsidP="00D3147A">
            <w:pPr>
              <w:rPr>
                <w:rFonts w:ascii="Arial" w:hAnsi="Arial" w:cs="Arial"/>
                <w:lang w:val="en-US"/>
              </w:rPr>
            </w:pPr>
            <w:r w:rsidRPr="004B026A">
              <w:rPr>
                <w:rFonts w:ascii="Arial" w:hAnsi="Arial" w:cs="Arial"/>
                <w:lang w:val="en-US"/>
              </w:rPr>
              <w:t>How will you give assurance about:</w:t>
            </w:r>
          </w:p>
          <w:p w14:paraId="1ED481BB" w14:textId="77777777" w:rsidR="00F31A42" w:rsidRPr="004B026A" w:rsidRDefault="00F31A42" w:rsidP="00F31A42">
            <w:pPr>
              <w:pStyle w:val="ListParagraph"/>
              <w:numPr>
                <w:ilvl w:val="0"/>
                <w:numId w:val="2"/>
              </w:numPr>
              <w:rPr>
                <w:rFonts w:ascii="Arial" w:hAnsi="Arial" w:cs="Arial"/>
                <w:lang w:val="en-US"/>
              </w:rPr>
            </w:pPr>
            <w:r w:rsidRPr="004B026A">
              <w:rPr>
                <w:rFonts w:ascii="Arial" w:hAnsi="Arial" w:cs="Arial"/>
                <w:lang w:val="en-US"/>
              </w:rPr>
              <w:t>social care practice being in line with the Care Act</w:t>
            </w:r>
            <w:r>
              <w:rPr>
                <w:rFonts w:ascii="Arial" w:hAnsi="Arial" w:cs="Arial"/>
                <w:lang w:val="en-US"/>
              </w:rPr>
              <w:t xml:space="preserve">, in other words, </w:t>
            </w:r>
            <w:r w:rsidRPr="004B026A">
              <w:rPr>
                <w:rFonts w:ascii="Arial" w:hAnsi="Arial" w:cs="Arial"/>
                <w:lang w:val="en-US"/>
              </w:rPr>
              <w:t xml:space="preserve">strengths </w:t>
            </w:r>
            <w:proofErr w:type="gramStart"/>
            <w:r w:rsidRPr="004B026A">
              <w:rPr>
                <w:rFonts w:ascii="Arial" w:hAnsi="Arial" w:cs="Arial"/>
                <w:lang w:val="en-US"/>
              </w:rPr>
              <w:t>based</w:t>
            </w:r>
            <w:proofErr w:type="gramEnd"/>
          </w:p>
          <w:p w14:paraId="5981AEE9" w14:textId="77777777" w:rsidR="00F31A42" w:rsidRPr="004B026A" w:rsidRDefault="00F31A42" w:rsidP="00F31A42">
            <w:pPr>
              <w:pStyle w:val="ListParagraph"/>
              <w:numPr>
                <w:ilvl w:val="0"/>
                <w:numId w:val="2"/>
              </w:numPr>
              <w:rPr>
                <w:rFonts w:ascii="Arial" w:hAnsi="Arial" w:cs="Arial"/>
                <w:lang w:val="en-US"/>
              </w:rPr>
            </w:pPr>
            <w:r w:rsidRPr="004B026A">
              <w:rPr>
                <w:rFonts w:ascii="Arial" w:hAnsi="Arial" w:cs="Arial"/>
                <w:lang w:val="en-US"/>
              </w:rPr>
              <w:t xml:space="preserve">delivery of good outcomes for people </w:t>
            </w:r>
          </w:p>
          <w:p w14:paraId="5F200186" w14:textId="77777777" w:rsidR="00F31A42" w:rsidRPr="004B026A" w:rsidRDefault="00F31A42" w:rsidP="00F31A42">
            <w:pPr>
              <w:pStyle w:val="ListParagraph"/>
              <w:numPr>
                <w:ilvl w:val="0"/>
                <w:numId w:val="2"/>
              </w:numPr>
              <w:rPr>
                <w:rFonts w:ascii="Arial" w:hAnsi="Arial" w:cs="Arial"/>
                <w:lang w:val="en-US"/>
              </w:rPr>
            </w:pPr>
            <w:r w:rsidRPr="004B026A">
              <w:rPr>
                <w:rFonts w:ascii="Arial" w:hAnsi="Arial" w:cs="Arial"/>
                <w:lang w:val="en-US"/>
              </w:rPr>
              <w:t>PSW visibility within the service</w:t>
            </w:r>
          </w:p>
          <w:p w14:paraId="69E76C8F" w14:textId="77777777" w:rsidR="00F31A42" w:rsidRPr="004B026A" w:rsidRDefault="00F31A42" w:rsidP="00F31A42">
            <w:pPr>
              <w:pStyle w:val="ListParagraph"/>
              <w:numPr>
                <w:ilvl w:val="0"/>
                <w:numId w:val="2"/>
              </w:numPr>
              <w:rPr>
                <w:rFonts w:ascii="Arial" w:hAnsi="Arial" w:cs="Arial"/>
              </w:rPr>
            </w:pPr>
            <w:r w:rsidRPr="004B026A">
              <w:rPr>
                <w:rFonts w:ascii="Arial" w:hAnsi="Arial" w:cs="Arial"/>
                <w:lang w:val="en-US"/>
              </w:rPr>
              <w:t xml:space="preserve">waiting lists and risk management </w:t>
            </w:r>
          </w:p>
          <w:p w14:paraId="6E3CA5F4" w14:textId="77777777" w:rsidR="00F31A42" w:rsidRPr="004B026A" w:rsidRDefault="00F31A42" w:rsidP="00F31A42">
            <w:pPr>
              <w:pStyle w:val="ListParagraph"/>
              <w:numPr>
                <w:ilvl w:val="0"/>
                <w:numId w:val="2"/>
              </w:numPr>
              <w:rPr>
                <w:rFonts w:ascii="Arial" w:hAnsi="Arial" w:cs="Arial"/>
              </w:rPr>
            </w:pPr>
            <w:r w:rsidRPr="004B026A">
              <w:rPr>
                <w:rFonts w:ascii="Arial" w:hAnsi="Arial" w:cs="Arial"/>
                <w:lang w:val="en-US"/>
              </w:rPr>
              <w:t xml:space="preserve">workers caseloads being balanced in terms of complexity and </w:t>
            </w:r>
            <w:proofErr w:type="gramStart"/>
            <w:r w:rsidRPr="004B026A">
              <w:rPr>
                <w:rFonts w:ascii="Arial" w:hAnsi="Arial" w:cs="Arial"/>
                <w:lang w:val="en-US"/>
              </w:rPr>
              <w:t>demand</w:t>
            </w:r>
            <w:proofErr w:type="gramEnd"/>
          </w:p>
          <w:p w14:paraId="27B77315" w14:textId="77777777" w:rsidR="00F31A42" w:rsidRPr="002F5365" w:rsidRDefault="00F31A42" w:rsidP="00F31A42">
            <w:pPr>
              <w:pStyle w:val="ListParagraph"/>
              <w:numPr>
                <w:ilvl w:val="0"/>
                <w:numId w:val="2"/>
              </w:numPr>
              <w:rPr>
                <w:rFonts w:ascii="Arial" w:hAnsi="Arial" w:cs="Arial"/>
              </w:rPr>
            </w:pPr>
            <w:r w:rsidRPr="004B026A">
              <w:rPr>
                <w:rFonts w:ascii="Arial" w:hAnsi="Arial" w:cs="Arial"/>
                <w:lang w:val="en-US"/>
              </w:rPr>
              <w:t xml:space="preserve">the wellbeing of the workforce and what is used to inform workforce planning and </w:t>
            </w:r>
            <w:proofErr w:type="gramStart"/>
            <w:r w:rsidRPr="004B026A">
              <w:rPr>
                <w:rFonts w:ascii="Arial" w:hAnsi="Arial" w:cs="Arial"/>
                <w:lang w:val="en-US"/>
              </w:rPr>
              <w:t>resilience</w:t>
            </w:r>
            <w:proofErr w:type="gramEnd"/>
          </w:p>
          <w:p w14:paraId="43C6C6C5" w14:textId="77777777" w:rsidR="00F31A42" w:rsidRPr="00307692" w:rsidRDefault="00F31A42" w:rsidP="00F31A42">
            <w:pPr>
              <w:pStyle w:val="ListParagraph"/>
              <w:numPr>
                <w:ilvl w:val="0"/>
                <w:numId w:val="2"/>
              </w:numPr>
              <w:rPr>
                <w:rFonts w:ascii="Arial" w:hAnsi="Arial" w:cs="Arial"/>
              </w:rPr>
            </w:pPr>
            <w:r w:rsidRPr="002F5365">
              <w:rPr>
                <w:rFonts w:ascii="Arial" w:hAnsi="Arial" w:cs="Arial"/>
                <w:lang w:val="en-US"/>
              </w:rPr>
              <w:t xml:space="preserve">how audit and quality assurance processes </w:t>
            </w:r>
            <w:r>
              <w:rPr>
                <w:rFonts w:ascii="Arial" w:hAnsi="Arial" w:cs="Arial"/>
                <w:lang w:val="en-US"/>
              </w:rPr>
              <w:t xml:space="preserve">are </w:t>
            </w:r>
            <w:r w:rsidRPr="002F5365">
              <w:rPr>
                <w:rFonts w:ascii="Arial" w:hAnsi="Arial" w:cs="Arial"/>
                <w:lang w:val="en-US"/>
              </w:rPr>
              <w:t>both informed and met the needs of the workforce</w:t>
            </w:r>
          </w:p>
          <w:p w14:paraId="3BC43AC0" w14:textId="77777777" w:rsidR="00F31A42" w:rsidRPr="00307692" w:rsidRDefault="00F31A42" w:rsidP="00D3147A">
            <w:pPr>
              <w:rPr>
                <w:rFonts w:ascii="Arial" w:hAnsi="Arial" w:cs="Arial"/>
              </w:rPr>
            </w:pPr>
          </w:p>
          <w:p w14:paraId="720EA0A7" w14:textId="77777777" w:rsidR="00F31A42" w:rsidRPr="00DD0CE0" w:rsidRDefault="00F31A42" w:rsidP="00D3147A">
            <w:pPr>
              <w:rPr>
                <w:rFonts w:ascii="Arial" w:hAnsi="Arial" w:cs="Arial"/>
              </w:rPr>
            </w:pPr>
            <w:r>
              <w:rPr>
                <w:rFonts w:ascii="Arial" w:hAnsi="Arial" w:cs="Arial"/>
                <w:b/>
                <w:bCs/>
              </w:rPr>
              <w:t>Tip:</w:t>
            </w:r>
            <w:r w:rsidRPr="001146E0">
              <w:rPr>
                <w:rFonts w:ascii="Arial" w:hAnsi="Arial" w:cs="Arial"/>
                <w:b/>
                <w:bCs/>
              </w:rPr>
              <w:t xml:space="preserve"> </w:t>
            </w:r>
            <w:r w:rsidRPr="001146E0">
              <w:rPr>
                <w:rFonts w:ascii="Arial" w:hAnsi="Arial" w:cs="Arial"/>
              </w:rPr>
              <w:t>Revisit care act responsibilitie</w:t>
            </w:r>
            <w:r>
              <w:rPr>
                <w:rFonts w:ascii="Arial" w:hAnsi="Arial" w:cs="Arial"/>
              </w:rPr>
              <w:t xml:space="preserve">s. SCIE’s five minute </w:t>
            </w:r>
            <w:hyperlink r:id="rId11" w:anchor=":~:text=The%20Act%20begins%20by%20defining,qualifying%20for%20care%20and%20support." w:history="1">
              <w:r w:rsidRPr="001146E0">
                <w:rPr>
                  <w:rStyle w:val="Hyperlink"/>
                  <w:rFonts w:ascii="Arial" w:hAnsi="Arial" w:cs="Arial"/>
                </w:rPr>
                <w:t>introduction to the care act</w:t>
              </w:r>
            </w:hyperlink>
            <w:r>
              <w:rPr>
                <w:rFonts w:ascii="Arial" w:hAnsi="Arial" w:cs="Arial"/>
              </w:rPr>
              <w:t xml:space="preserve"> might be a helpful starting point. R</w:t>
            </w:r>
            <w:r w:rsidRPr="001146E0">
              <w:rPr>
                <w:rFonts w:ascii="Arial" w:hAnsi="Arial" w:cs="Arial"/>
              </w:rPr>
              <w:t>emind yourself and other</w:t>
            </w:r>
            <w:r>
              <w:rPr>
                <w:rFonts w:ascii="Arial" w:hAnsi="Arial" w:cs="Arial"/>
              </w:rPr>
              <w:t>s</w:t>
            </w:r>
            <w:r w:rsidRPr="001146E0">
              <w:rPr>
                <w:rFonts w:ascii="Arial" w:hAnsi="Arial" w:cs="Arial"/>
              </w:rPr>
              <w:t xml:space="preserve"> what the council is doing in response to care act responsibilities</w:t>
            </w:r>
            <w:r>
              <w:rPr>
                <w:rFonts w:ascii="Arial" w:hAnsi="Arial" w:cs="Arial"/>
              </w:rPr>
              <w:t xml:space="preserve">. </w:t>
            </w:r>
          </w:p>
        </w:tc>
        <w:tc>
          <w:tcPr>
            <w:tcW w:w="992" w:type="dxa"/>
          </w:tcPr>
          <w:p w14:paraId="36361CC2" w14:textId="77777777" w:rsidR="00F31A42" w:rsidRPr="004B026A" w:rsidRDefault="00F31A42" w:rsidP="00D3147A">
            <w:pPr>
              <w:rPr>
                <w:rFonts w:ascii="Arial" w:hAnsi="Arial" w:cs="Arial"/>
                <w:color w:val="FF0000"/>
              </w:rPr>
            </w:pPr>
          </w:p>
        </w:tc>
        <w:tc>
          <w:tcPr>
            <w:tcW w:w="2268" w:type="dxa"/>
          </w:tcPr>
          <w:p w14:paraId="54F9FC24" w14:textId="77777777" w:rsidR="00F31A42" w:rsidRPr="004B026A" w:rsidRDefault="00F31A42" w:rsidP="00D3147A">
            <w:pPr>
              <w:rPr>
                <w:rFonts w:ascii="Arial" w:hAnsi="Arial" w:cs="Arial"/>
                <w:color w:val="FF0000"/>
              </w:rPr>
            </w:pPr>
          </w:p>
        </w:tc>
        <w:tc>
          <w:tcPr>
            <w:tcW w:w="2835" w:type="dxa"/>
          </w:tcPr>
          <w:p w14:paraId="154ADDBA" w14:textId="77777777" w:rsidR="00F31A42" w:rsidRPr="004B026A" w:rsidRDefault="00F31A42" w:rsidP="00D3147A">
            <w:pPr>
              <w:rPr>
                <w:rFonts w:ascii="Arial" w:hAnsi="Arial" w:cs="Arial"/>
                <w:color w:val="FF0000"/>
              </w:rPr>
            </w:pPr>
          </w:p>
        </w:tc>
      </w:tr>
      <w:tr w:rsidR="00F31A42" w:rsidRPr="004B026A" w14:paraId="02B4A5DC" w14:textId="77777777" w:rsidTr="00F31A42">
        <w:trPr>
          <w:trHeight w:val="369"/>
        </w:trPr>
        <w:tc>
          <w:tcPr>
            <w:tcW w:w="2127" w:type="dxa"/>
            <w:vMerge/>
          </w:tcPr>
          <w:p w14:paraId="60BC30F1" w14:textId="77777777" w:rsidR="00F31A42" w:rsidRPr="002F5365" w:rsidRDefault="00F31A42" w:rsidP="00D3147A">
            <w:pPr>
              <w:rPr>
                <w:rFonts w:ascii="Arial" w:hAnsi="Arial" w:cs="Arial"/>
                <w:b/>
                <w:bCs/>
              </w:rPr>
            </w:pPr>
          </w:p>
        </w:tc>
        <w:tc>
          <w:tcPr>
            <w:tcW w:w="6237" w:type="dxa"/>
          </w:tcPr>
          <w:p w14:paraId="2EAE6D16" w14:textId="77777777" w:rsidR="00F31A42" w:rsidRDefault="00F31A42" w:rsidP="00D3147A">
            <w:pPr>
              <w:rPr>
                <w:rFonts w:ascii="Arial" w:hAnsi="Arial" w:cs="Arial"/>
                <w:lang w:val="en-US"/>
              </w:rPr>
            </w:pPr>
            <w:r>
              <w:rPr>
                <w:rFonts w:ascii="Arial" w:hAnsi="Arial" w:cs="Arial"/>
                <w:lang w:val="en-US"/>
              </w:rPr>
              <w:t xml:space="preserve">What evidence do you have that demonstrates there is culture of continuous learning and improvement?  </w:t>
            </w:r>
          </w:p>
          <w:p w14:paraId="749BAF2B" w14:textId="77777777" w:rsidR="00F31A42" w:rsidRDefault="00F31A42" w:rsidP="00D3147A">
            <w:pPr>
              <w:rPr>
                <w:rFonts w:ascii="Arial" w:hAnsi="Arial" w:cs="Arial"/>
                <w:b/>
                <w:bCs/>
                <w:lang w:val="en-US"/>
              </w:rPr>
            </w:pPr>
          </w:p>
          <w:p w14:paraId="139BFE15" w14:textId="77777777" w:rsidR="00F31A42" w:rsidRDefault="00F31A42" w:rsidP="00D3147A">
            <w:pPr>
              <w:rPr>
                <w:rFonts w:ascii="Arial" w:hAnsi="Arial" w:cs="Arial"/>
              </w:rPr>
            </w:pPr>
            <w:r>
              <w:rPr>
                <w:rFonts w:ascii="Arial" w:hAnsi="Arial" w:cs="Arial"/>
                <w:b/>
                <w:bCs/>
                <w:lang w:val="en-US"/>
              </w:rPr>
              <w:t xml:space="preserve">Tip: </w:t>
            </w:r>
            <w:r w:rsidRPr="004B026A">
              <w:rPr>
                <w:rFonts w:ascii="Arial" w:hAnsi="Arial" w:cs="Arial"/>
              </w:rPr>
              <w:t>Familiarise yourself with relevant data and any benchmarking information both in terms of performance and practice as this will help you contextualise what you do better than others and where you need to improve.</w:t>
            </w:r>
          </w:p>
          <w:p w14:paraId="626F3009" w14:textId="77777777" w:rsidR="00F31A42" w:rsidRDefault="00F31A42" w:rsidP="00D3147A">
            <w:pPr>
              <w:rPr>
                <w:rFonts w:ascii="Arial" w:hAnsi="Arial" w:cs="Arial"/>
                <w:color w:val="000000"/>
              </w:rPr>
            </w:pPr>
          </w:p>
          <w:p w14:paraId="5E92C340" w14:textId="77777777" w:rsidR="00F31A42" w:rsidRPr="00CE1A3B" w:rsidRDefault="00F31A42" w:rsidP="00D3147A">
            <w:pPr>
              <w:rPr>
                <w:rFonts w:ascii="Arial" w:hAnsi="Arial" w:cs="Arial"/>
                <w:color w:val="000000"/>
              </w:rPr>
            </w:pPr>
            <w:r w:rsidRPr="00CE1A3B">
              <w:rPr>
                <w:rFonts w:ascii="Arial" w:hAnsi="Arial" w:cs="Arial"/>
                <w:b/>
                <w:bCs/>
                <w:color w:val="000000"/>
              </w:rPr>
              <w:t>Tip:</w:t>
            </w:r>
            <w:r>
              <w:rPr>
                <w:rFonts w:ascii="Arial" w:hAnsi="Arial" w:cs="Arial"/>
                <w:color w:val="000000"/>
              </w:rPr>
              <w:t xml:space="preserve"> </w:t>
            </w:r>
            <w:r w:rsidRPr="001146E0">
              <w:rPr>
                <w:rFonts w:ascii="Arial" w:hAnsi="Arial" w:cs="Arial"/>
                <w:color w:val="000000"/>
              </w:rPr>
              <w:t>Familiarise yourself with your LGA health check - or your version of it</w:t>
            </w:r>
            <w:r>
              <w:rPr>
                <w:rFonts w:ascii="Arial" w:hAnsi="Arial" w:cs="Arial"/>
                <w:color w:val="000000"/>
              </w:rPr>
              <w:t xml:space="preserve"> as this covers a lot of what you might </w:t>
            </w:r>
            <w:r>
              <w:rPr>
                <w:rFonts w:ascii="Arial" w:hAnsi="Arial" w:cs="Arial"/>
                <w:color w:val="000000"/>
              </w:rPr>
              <w:lastRenderedPageBreak/>
              <w:t>be asked. Take</w:t>
            </w:r>
            <w:r w:rsidRPr="001146E0">
              <w:rPr>
                <w:rFonts w:ascii="Arial" w:hAnsi="Arial" w:cs="Arial"/>
                <w:color w:val="000000"/>
              </w:rPr>
              <w:t xml:space="preserve"> note</w:t>
            </w:r>
            <w:r>
              <w:rPr>
                <w:rFonts w:ascii="Arial" w:hAnsi="Arial" w:cs="Arial"/>
                <w:color w:val="000000"/>
              </w:rPr>
              <w:t xml:space="preserve"> of</w:t>
            </w:r>
            <w:r w:rsidRPr="001146E0">
              <w:rPr>
                <w:rFonts w:ascii="Arial" w:hAnsi="Arial" w:cs="Arial"/>
                <w:color w:val="000000"/>
              </w:rPr>
              <w:t xml:space="preserve"> your lowest standard and associated improvement plan.</w:t>
            </w:r>
          </w:p>
        </w:tc>
        <w:tc>
          <w:tcPr>
            <w:tcW w:w="992" w:type="dxa"/>
          </w:tcPr>
          <w:p w14:paraId="3F59635D" w14:textId="77777777" w:rsidR="00F31A42" w:rsidRPr="004B026A" w:rsidRDefault="00F31A42" w:rsidP="00D3147A">
            <w:pPr>
              <w:rPr>
                <w:rFonts w:ascii="Arial" w:hAnsi="Arial" w:cs="Arial"/>
                <w:color w:val="FF0000"/>
              </w:rPr>
            </w:pPr>
          </w:p>
        </w:tc>
        <w:tc>
          <w:tcPr>
            <w:tcW w:w="2268" w:type="dxa"/>
          </w:tcPr>
          <w:p w14:paraId="6345BCF3" w14:textId="77777777" w:rsidR="00F31A42" w:rsidRPr="004B026A" w:rsidRDefault="00F31A42" w:rsidP="00D3147A">
            <w:pPr>
              <w:rPr>
                <w:rFonts w:ascii="Arial" w:hAnsi="Arial" w:cs="Arial"/>
                <w:color w:val="FF0000"/>
              </w:rPr>
            </w:pPr>
          </w:p>
        </w:tc>
        <w:tc>
          <w:tcPr>
            <w:tcW w:w="2835" w:type="dxa"/>
          </w:tcPr>
          <w:p w14:paraId="056EB223" w14:textId="77777777" w:rsidR="00F31A42" w:rsidRPr="004B026A" w:rsidRDefault="00F31A42" w:rsidP="00D3147A">
            <w:pPr>
              <w:rPr>
                <w:rFonts w:ascii="Arial" w:hAnsi="Arial" w:cs="Arial"/>
                <w:color w:val="FF0000"/>
              </w:rPr>
            </w:pPr>
          </w:p>
        </w:tc>
      </w:tr>
      <w:tr w:rsidR="00F31A42" w:rsidRPr="004B026A" w14:paraId="063C85CB" w14:textId="77777777" w:rsidTr="00F31A42">
        <w:tc>
          <w:tcPr>
            <w:tcW w:w="2127" w:type="dxa"/>
          </w:tcPr>
          <w:p w14:paraId="674BA4CA" w14:textId="77777777" w:rsidR="00F31A42" w:rsidRPr="002F5365" w:rsidRDefault="00F31A42" w:rsidP="00D3147A">
            <w:pPr>
              <w:rPr>
                <w:rFonts w:ascii="Arial" w:hAnsi="Arial" w:cs="Arial"/>
                <w:b/>
                <w:bCs/>
              </w:rPr>
            </w:pPr>
            <w:r w:rsidRPr="002F5365">
              <w:rPr>
                <w:rFonts w:ascii="Arial" w:hAnsi="Arial" w:cs="Arial"/>
                <w:b/>
                <w:bCs/>
              </w:rPr>
              <w:t xml:space="preserve">Case Tracking </w:t>
            </w:r>
          </w:p>
        </w:tc>
        <w:tc>
          <w:tcPr>
            <w:tcW w:w="6237" w:type="dxa"/>
          </w:tcPr>
          <w:p w14:paraId="5BFDB83E" w14:textId="77777777" w:rsidR="00F31A42" w:rsidRPr="00C50A58" w:rsidRDefault="00F31A42" w:rsidP="00D3147A">
            <w:pPr>
              <w:rPr>
                <w:rFonts w:ascii="Arial" w:hAnsi="Arial" w:cs="Arial"/>
              </w:rPr>
            </w:pPr>
            <w:r>
              <w:rPr>
                <w:rFonts w:ascii="Arial" w:hAnsi="Arial" w:cs="Arial"/>
                <w:lang w:val="en-US"/>
              </w:rPr>
              <w:t xml:space="preserve">Do you need to </w:t>
            </w:r>
            <w:r w:rsidRPr="004B026A">
              <w:rPr>
                <w:rFonts w:ascii="Arial" w:hAnsi="Arial" w:cs="Arial"/>
                <w:lang w:val="en-US"/>
              </w:rPr>
              <w:t xml:space="preserve">explore systems to aid case selection and </w:t>
            </w:r>
            <w:r>
              <w:rPr>
                <w:rFonts w:ascii="Arial" w:hAnsi="Arial" w:cs="Arial"/>
                <w:lang w:val="en-US"/>
              </w:rPr>
              <w:t>have you thought</w:t>
            </w:r>
            <w:r w:rsidRPr="004B026A">
              <w:rPr>
                <w:rFonts w:ascii="Arial" w:hAnsi="Arial" w:cs="Arial"/>
                <w:lang w:val="en-US"/>
              </w:rPr>
              <w:t xml:space="preserve"> about </w:t>
            </w:r>
            <w:r w:rsidRPr="004B026A">
              <w:rPr>
                <w:rFonts w:ascii="Arial" w:hAnsi="Arial" w:cs="Arial"/>
              </w:rPr>
              <w:t>how you might learn from the process of selecting cases as this will help with continuous improvement</w:t>
            </w:r>
            <w:r>
              <w:rPr>
                <w:rFonts w:ascii="Arial" w:hAnsi="Arial" w:cs="Arial"/>
              </w:rPr>
              <w:t>?</w:t>
            </w:r>
          </w:p>
          <w:p w14:paraId="2F9211B8" w14:textId="77777777" w:rsidR="00F31A42" w:rsidRPr="001F4231" w:rsidRDefault="00F31A42" w:rsidP="00D3147A">
            <w:pPr>
              <w:rPr>
                <w:rFonts w:ascii="Arial" w:hAnsi="Arial" w:cs="Arial"/>
                <w:lang w:val="en-US"/>
              </w:rPr>
            </w:pPr>
            <w:r w:rsidRPr="002F5365">
              <w:rPr>
                <w:rFonts w:ascii="Arial" w:hAnsi="Arial" w:cs="Arial"/>
                <w:b/>
                <w:bCs/>
              </w:rPr>
              <w:t>N</w:t>
            </w:r>
            <w:r>
              <w:rPr>
                <w:rFonts w:ascii="Arial" w:hAnsi="Arial" w:cs="Arial"/>
                <w:b/>
                <w:bCs/>
              </w:rPr>
              <w:t>ote:</w:t>
            </w:r>
            <w:r w:rsidRPr="004B026A">
              <w:rPr>
                <w:rFonts w:ascii="Arial" w:hAnsi="Arial" w:cs="Arial"/>
              </w:rPr>
              <w:t xml:space="preserve"> Identifying the 50 cases too early might not be helpful due to the criteria</w:t>
            </w:r>
            <w:r>
              <w:rPr>
                <w:rFonts w:ascii="Arial" w:hAnsi="Arial" w:cs="Arial"/>
              </w:rPr>
              <w:t xml:space="preserve"> used by the CQC. Feedback suggests that the CQC provide clear information about what they need at the point of notification.  </w:t>
            </w:r>
          </w:p>
        </w:tc>
        <w:tc>
          <w:tcPr>
            <w:tcW w:w="992" w:type="dxa"/>
          </w:tcPr>
          <w:p w14:paraId="11BE889A" w14:textId="77777777" w:rsidR="00F31A42" w:rsidRPr="004B026A" w:rsidRDefault="00F31A42" w:rsidP="00D3147A">
            <w:pPr>
              <w:rPr>
                <w:rFonts w:ascii="Arial" w:hAnsi="Arial" w:cs="Arial"/>
              </w:rPr>
            </w:pPr>
          </w:p>
        </w:tc>
        <w:tc>
          <w:tcPr>
            <w:tcW w:w="2268" w:type="dxa"/>
          </w:tcPr>
          <w:p w14:paraId="558B3DBB" w14:textId="77777777" w:rsidR="00F31A42" w:rsidRPr="004B026A" w:rsidRDefault="00F31A42" w:rsidP="00D3147A">
            <w:pPr>
              <w:rPr>
                <w:rFonts w:ascii="Arial" w:hAnsi="Arial" w:cs="Arial"/>
              </w:rPr>
            </w:pPr>
          </w:p>
        </w:tc>
        <w:tc>
          <w:tcPr>
            <w:tcW w:w="2835" w:type="dxa"/>
          </w:tcPr>
          <w:p w14:paraId="59CC1B34" w14:textId="77777777" w:rsidR="00F31A42" w:rsidRPr="004B026A" w:rsidRDefault="00F31A42" w:rsidP="00D3147A">
            <w:pPr>
              <w:rPr>
                <w:rFonts w:ascii="Arial" w:hAnsi="Arial" w:cs="Arial"/>
              </w:rPr>
            </w:pPr>
          </w:p>
        </w:tc>
      </w:tr>
      <w:tr w:rsidR="00F31A42" w:rsidRPr="004B026A" w14:paraId="2C2CAA4F" w14:textId="77777777" w:rsidTr="00F31A42">
        <w:tc>
          <w:tcPr>
            <w:tcW w:w="2127" w:type="dxa"/>
          </w:tcPr>
          <w:p w14:paraId="5AE55F70" w14:textId="77777777" w:rsidR="00F31A42" w:rsidRPr="001F4231" w:rsidRDefault="00F31A42" w:rsidP="00D3147A">
            <w:pPr>
              <w:rPr>
                <w:rFonts w:ascii="Arial" w:hAnsi="Arial" w:cs="Arial"/>
                <w:b/>
                <w:bCs/>
              </w:rPr>
            </w:pPr>
            <w:r w:rsidRPr="001F4231">
              <w:rPr>
                <w:rFonts w:ascii="Arial" w:hAnsi="Arial" w:cs="Arial"/>
                <w:b/>
                <w:bCs/>
              </w:rPr>
              <w:t>Citizen engagement and EDI</w:t>
            </w:r>
          </w:p>
        </w:tc>
        <w:tc>
          <w:tcPr>
            <w:tcW w:w="6237" w:type="dxa"/>
          </w:tcPr>
          <w:p w14:paraId="2C8B2959" w14:textId="77777777" w:rsidR="00F31A42" w:rsidRDefault="00F31A42" w:rsidP="00D3147A">
            <w:pPr>
              <w:rPr>
                <w:rFonts w:ascii="Arial" w:hAnsi="Arial" w:cs="Arial"/>
                <w:lang w:val="en-US"/>
              </w:rPr>
            </w:pPr>
            <w:r>
              <w:rPr>
                <w:rFonts w:ascii="Arial" w:hAnsi="Arial" w:cs="Arial"/>
                <w:lang w:val="en-US"/>
              </w:rPr>
              <w:t xml:space="preserve">Are you confident in describing the approach to </w:t>
            </w:r>
            <w:r w:rsidRPr="004B026A">
              <w:rPr>
                <w:rFonts w:ascii="Arial" w:hAnsi="Arial" w:cs="Arial"/>
                <w:lang w:val="en-US"/>
              </w:rPr>
              <w:t>citizen involvement and equality diversity and inclusion</w:t>
            </w:r>
            <w:r>
              <w:rPr>
                <w:rFonts w:ascii="Arial" w:hAnsi="Arial" w:cs="Arial"/>
                <w:lang w:val="en-US"/>
              </w:rPr>
              <w:t>? Do you know</w:t>
            </w:r>
            <w:r w:rsidRPr="004B026A">
              <w:rPr>
                <w:rFonts w:ascii="Arial" w:hAnsi="Arial" w:cs="Arial"/>
                <w:lang w:val="en-US"/>
              </w:rPr>
              <w:t xml:space="preserve"> what is working well</w:t>
            </w:r>
            <w:r>
              <w:rPr>
                <w:rFonts w:ascii="Arial" w:hAnsi="Arial" w:cs="Arial"/>
                <w:lang w:val="en-US"/>
              </w:rPr>
              <w:t>,</w:t>
            </w:r>
            <w:r w:rsidRPr="004B026A">
              <w:rPr>
                <w:rFonts w:ascii="Arial" w:hAnsi="Arial" w:cs="Arial"/>
                <w:lang w:val="en-US"/>
              </w:rPr>
              <w:t xml:space="preserve"> what needs to improve</w:t>
            </w:r>
            <w:r>
              <w:rPr>
                <w:rFonts w:ascii="Arial" w:hAnsi="Arial" w:cs="Arial"/>
                <w:lang w:val="en-US"/>
              </w:rPr>
              <w:t xml:space="preserve"> and how you contribute?</w:t>
            </w:r>
          </w:p>
          <w:p w14:paraId="71BE171E" w14:textId="77777777" w:rsidR="00F31A42" w:rsidRDefault="00F31A42" w:rsidP="00D3147A">
            <w:pPr>
              <w:rPr>
                <w:rFonts w:ascii="Arial" w:hAnsi="Arial" w:cs="Arial"/>
                <w:lang w:val="en-US"/>
              </w:rPr>
            </w:pPr>
          </w:p>
          <w:p w14:paraId="2489C74C" w14:textId="77777777" w:rsidR="00F31A42" w:rsidRPr="001F4231" w:rsidRDefault="00F31A42" w:rsidP="00D3147A">
            <w:pPr>
              <w:rPr>
                <w:rFonts w:ascii="Arial" w:hAnsi="Arial" w:cs="Arial"/>
              </w:rPr>
            </w:pPr>
            <w:r>
              <w:rPr>
                <w:rFonts w:ascii="Arial" w:hAnsi="Arial" w:cs="Arial"/>
                <w:b/>
                <w:bCs/>
              </w:rPr>
              <w:t>Tip:</w:t>
            </w:r>
            <w:r>
              <w:rPr>
                <w:rFonts w:ascii="Arial" w:hAnsi="Arial" w:cs="Arial"/>
              </w:rPr>
              <w:t xml:space="preserve"> </w:t>
            </w:r>
            <w:r w:rsidRPr="008A4298">
              <w:rPr>
                <w:rFonts w:ascii="Arial" w:hAnsi="Arial" w:cs="Arial"/>
              </w:rPr>
              <w:t xml:space="preserve">Understand as far as you can the experience of customers and carers, how do you know, </w:t>
            </w:r>
            <w:r>
              <w:rPr>
                <w:rFonts w:ascii="Arial" w:hAnsi="Arial" w:cs="Arial"/>
              </w:rPr>
              <w:t>if</w:t>
            </w:r>
            <w:r w:rsidRPr="008A4298">
              <w:rPr>
                <w:rFonts w:ascii="Arial" w:hAnsi="Arial" w:cs="Arial"/>
              </w:rPr>
              <w:t xml:space="preserve"> you don’t know how you will find out</w:t>
            </w:r>
            <w:r>
              <w:rPr>
                <w:rFonts w:ascii="Arial" w:hAnsi="Arial" w:cs="Arial"/>
              </w:rPr>
              <w:t>?</w:t>
            </w:r>
          </w:p>
        </w:tc>
        <w:tc>
          <w:tcPr>
            <w:tcW w:w="992" w:type="dxa"/>
          </w:tcPr>
          <w:p w14:paraId="54AF6994" w14:textId="77777777" w:rsidR="00F31A42" w:rsidRPr="004B026A" w:rsidRDefault="00F31A42" w:rsidP="00D3147A">
            <w:pPr>
              <w:rPr>
                <w:rFonts w:ascii="Arial" w:hAnsi="Arial" w:cs="Arial"/>
              </w:rPr>
            </w:pPr>
          </w:p>
        </w:tc>
        <w:tc>
          <w:tcPr>
            <w:tcW w:w="2268" w:type="dxa"/>
          </w:tcPr>
          <w:p w14:paraId="68722ABB" w14:textId="77777777" w:rsidR="00F31A42" w:rsidRPr="004B026A" w:rsidRDefault="00F31A42" w:rsidP="00D3147A">
            <w:pPr>
              <w:rPr>
                <w:rFonts w:ascii="Arial" w:hAnsi="Arial" w:cs="Arial"/>
              </w:rPr>
            </w:pPr>
          </w:p>
        </w:tc>
        <w:tc>
          <w:tcPr>
            <w:tcW w:w="2835" w:type="dxa"/>
          </w:tcPr>
          <w:p w14:paraId="7EDE2B36" w14:textId="77777777" w:rsidR="00F31A42" w:rsidRPr="004B026A" w:rsidRDefault="00F31A42" w:rsidP="00D3147A">
            <w:pPr>
              <w:rPr>
                <w:rFonts w:ascii="Arial" w:hAnsi="Arial" w:cs="Arial"/>
              </w:rPr>
            </w:pPr>
          </w:p>
        </w:tc>
      </w:tr>
      <w:bookmarkEnd w:id="0"/>
    </w:tbl>
    <w:p w14:paraId="440E40A7" w14:textId="77777777" w:rsidR="00266044" w:rsidRDefault="00266044" w:rsidP="00266044">
      <w:pPr>
        <w:pStyle w:val="PCHbody"/>
      </w:pPr>
    </w:p>
    <w:sectPr w:rsidR="00266044" w:rsidSect="00B40EE7">
      <w:pgSz w:w="16838" w:h="11906" w:orient="landscape"/>
      <w:pgMar w:top="2835"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56E"/>
    <w:multiLevelType w:val="hybridMultilevel"/>
    <w:tmpl w:val="23D068A4"/>
    <w:lvl w:ilvl="0" w:tplc="EAC667F2">
      <w:start w:val="1"/>
      <w:numFmt w:val="bullet"/>
      <w:pStyle w:val="PCHbullets"/>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 w15:restartNumberingAfterBreak="0">
    <w:nsid w:val="512A0F5E"/>
    <w:multiLevelType w:val="hybridMultilevel"/>
    <w:tmpl w:val="A484ED46"/>
    <w:lvl w:ilvl="0" w:tplc="C3345D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468590">
    <w:abstractNumId w:val="0"/>
  </w:num>
  <w:num w:numId="2" w16cid:durableId="1128888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2"/>
    <w:rsid w:val="00217B8B"/>
    <w:rsid w:val="00266044"/>
    <w:rsid w:val="003B38C5"/>
    <w:rsid w:val="005F1EB1"/>
    <w:rsid w:val="00B40EE7"/>
    <w:rsid w:val="00CA61D1"/>
    <w:rsid w:val="00D33D8D"/>
    <w:rsid w:val="00F31A42"/>
    <w:rsid w:val="00F8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54AC"/>
  <w15:chartTrackingRefBased/>
  <w15:docId w15:val="{C9CD30A5-EFBD-46D3-82A0-F1C7F669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66044"/>
    <w:pPr>
      <w:widowControl w:val="0"/>
      <w:spacing w:after="120"/>
      <w:outlineLvl w:val="0"/>
    </w:pPr>
    <w:rPr>
      <w:rFonts w:ascii="Arial" w:eastAsia="Times New Roman" w:hAnsi="Arial" w:cs="Times New Roman"/>
      <w:b/>
      <w:color w:val="74035E"/>
      <w:sz w:val="36"/>
      <w:szCs w:val="36"/>
    </w:rPr>
  </w:style>
  <w:style w:type="paragraph" w:styleId="Heading2">
    <w:name w:val="heading 2"/>
    <w:basedOn w:val="Normal"/>
    <w:next w:val="Normal"/>
    <w:link w:val="Heading2Char"/>
    <w:uiPriority w:val="9"/>
    <w:unhideWhenUsed/>
    <w:qFormat/>
    <w:rsid w:val="00266044"/>
    <w:pPr>
      <w:widowControl w:val="0"/>
      <w:spacing w:after="60"/>
      <w:outlineLvl w:val="1"/>
    </w:pPr>
    <w:rPr>
      <w:rFonts w:ascii="Arial" w:eastAsia="Times New Roman" w:hAnsi="Arial" w:cs="Arial"/>
      <w:b/>
    </w:rPr>
  </w:style>
  <w:style w:type="paragraph" w:styleId="Heading3">
    <w:name w:val="heading 3"/>
    <w:basedOn w:val="PCHbody"/>
    <w:next w:val="Normal"/>
    <w:link w:val="Heading3Char"/>
    <w:uiPriority w:val="9"/>
    <w:unhideWhenUsed/>
    <w:qFormat/>
    <w:rsid w:val="00266044"/>
    <w:pPr>
      <w:outlineLvl w:val="2"/>
    </w:pPr>
  </w:style>
  <w:style w:type="paragraph" w:styleId="Heading4">
    <w:name w:val="heading 4"/>
    <w:basedOn w:val="PCHbody"/>
    <w:next w:val="PCHbody"/>
    <w:link w:val="Heading4Char"/>
    <w:uiPriority w:val="9"/>
    <w:unhideWhenUsed/>
    <w:qFormat/>
    <w:rsid w:val="005F1EB1"/>
    <w:pPr>
      <w:outlineLvl w:val="3"/>
    </w:pPr>
    <w:rPr>
      <w:b/>
      <w:bCs/>
    </w:rPr>
  </w:style>
  <w:style w:type="paragraph" w:styleId="Heading5">
    <w:name w:val="heading 5"/>
    <w:basedOn w:val="Normal"/>
    <w:next w:val="Normal"/>
    <w:link w:val="Heading5Char"/>
    <w:uiPriority w:val="9"/>
    <w:unhideWhenUsed/>
    <w:qFormat/>
    <w:rsid w:val="005F1EB1"/>
    <w:pPr>
      <w:keepNext/>
      <w:keepLines/>
      <w:spacing w:before="40"/>
      <w:outlineLvl w:val="4"/>
    </w:pPr>
    <w:rPr>
      <w:rFonts w:ascii="Arial" w:eastAsiaTheme="majorEastAsia" w:hAnsi="Arial" w:cs="Arial"/>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44"/>
    <w:rPr>
      <w:rFonts w:ascii="Arial" w:eastAsia="Times New Roman" w:hAnsi="Arial" w:cs="Times New Roman"/>
      <w:b/>
      <w:color w:val="74035E"/>
      <w:sz w:val="36"/>
      <w:szCs w:val="36"/>
    </w:rPr>
  </w:style>
  <w:style w:type="character" w:customStyle="1" w:styleId="Heading2Char">
    <w:name w:val="Heading 2 Char"/>
    <w:basedOn w:val="DefaultParagraphFont"/>
    <w:link w:val="Heading2"/>
    <w:uiPriority w:val="9"/>
    <w:rsid w:val="00266044"/>
    <w:rPr>
      <w:rFonts w:ascii="Arial" w:eastAsia="Times New Roman" w:hAnsi="Arial" w:cs="Arial"/>
      <w:b/>
    </w:rPr>
  </w:style>
  <w:style w:type="character" w:customStyle="1" w:styleId="Heading3Char">
    <w:name w:val="Heading 3 Char"/>
    <w:basedOn w:val="DefaultParagraphFont"/>
    <w:link w:val="Heading3"/>
    <w:uiPriority w:val="9"/>
    <w:rsid w:val="00266044"/>
    <w:rPr>
      <w:rFonts w:ascii="Arial" w:eastAsia="Times New Roman" w:hAnsi="Arial" w:cs="Times New Roman"/>
    </w:rPr>
  </w:style>
  <w:style w:type="paragraph" w:customStyle="1" w:styleId="PCHintrotext">
    <w:name w:val="PCH intro text"/>
    <w:next w:val="Normal"/>
    <w:qFormat/>
    <w:rsid w:val="00266044"/>
    <w:pPr>
      <w:widowControl w:val="0"/>
      <w:adjustRightInd w:val="0"/>
      <w:snapToGrid w:val="0"/>
      <w:spacing w:after="120" w:line="360" w:lineRule="exact"/>
      <w:ind w:left="1418" w:right="1418"/>
    </w:pPr>
    <w:rPr>
      <w:rFonts w:ascii="Arial" w:eastAsia="Times New Roman" w:hAnsi="Arial" w:cs="Times New Roman"/>
      <w:color w:val="000000" w:themeColor="text1"/>
      <w:sz w:val="28"/>
    </w:rPr>
  </w:style>
  <w:style w:type="paragraph" w:styleId="Title">
    <w:name w:val="Title"/>
    <w:basedOn w:val="Normal"/>
    <w:next w:val="Normal"/>
    <w:link w:val="TitleChar"/>
    <w:uiPriority w:val="10"/>
    <w:qFormat/>
    <w:rsid w:val="00266044"/>
    <w:pPr>
      <w:spacing w:line="520" w:lineRule="exact"/>
    </w:pPr>
    <w:rPr>
      <w:rFonts w:ascii="Arial" w:eastAsia="Times New Roman" w:hAnsi="Arial" w:cs="Arial"/>
      <w:b/>
      <w:sz w:val="52"/>
      <w:szCs w:val="52"/>
      <w:lang w:val="en-US"/>
    </w:rPr>
  </w:style>
  <w:style w:type="character" w:customStyle="1" w:styleId="TitleChar">
    <w:name w:val="Title Char"/>
    <w:basedOn w:val="DefaultParagraphFont"/>
    <w:link w:val="Title"/>
    <w:uiPriority w:val="10"/>
    <w:rsid w:val="00266044"/>
    <w:rPr>
      <w:rFonts w:ascii="Arial" w:eastAsia="Times New Roman" w:hAnsi="Arial" w:cs="Arial"/>
      <w:b/>
      <w:sz w:val="52"/>
      <w:szCs w:val="52"/>
      <w:lang w:val="en-US"/>
    </w:rPr>
  </w:style>
  <w:style w:type="paragraph" w:customStyle="1" w:styleId="PCHbody">
    <w:name w:val="PCH body"/>
    <w:qFormat/>
    <w:rsid w:val="00266044"/>
    <w:pPr>
      <w:widowControl w:val="0"/>
      <w:spacing w:after="120" w:line="320" w:lineRule="exact"/>
    </w:pPr>
    <w:rPr>
      <w:rFonts w:ascii="Arial" w:eastAsia="Times New Roman" w:hAnsi="Arial" w:cs="Times New Roman"/>
    </w:rPr>
  </w:style>
  <w:style w:type="paragraph" w:customStyle="1" w:styleId="PCHbullets">
    <w:name w:val="PCH bullets"/>
    <w:basedOn w:val="Normal"/>
    <w:qFormat/>
    <w:rsid w:val="00266044"/>
    <w:pPr>
      <w:widowControl w:val="0"/>
      <w:numPr>
        <w:numId w:val="1"/>
      </w:numPr>
      <w:spacing w:line="280" w:lineRule="exact"/>
      <w:ind w:left="357" w:hanging="357"/>
      <w:contextualSpacing/>
    </w:pPr>
    <w:rPr>
      <w:rFonts w:ascii="Arial" w:eastAsia="Times New Roman" w:hAnsi="Arial" w:cs="Times New Roman"/>
    </w:rPr>
  </w:style>
  <w:style w:type="paragraph" w:styleId="TOC1">
    <w:name w:val="toc 1"/>
    <w:basedOn w:val="PCHintrotext"/>
    <w:next w:val="Normal"/>
    <w:autoRedefine/>
    <w:uiPriority w:val="39"/>
    <w:unhideWhenUsed/>
    <w:rsid w:val="00266044"/>
    <w:pPr>
      <w:tabs>
        <w:tab w:val="right" w:leader="dot" w:pos="10206"/>
      </w:tabs>
      <w:ind w:left="0" w:right="0"/>
    </w:pPr>
    <w:rPr>
      <w:b/>
      <w:sz w:val="24"/>
    </w:rPr>
  </w:style>
  <w:style w:type="paragraph" w:styleId="TOC2">
    <w:name w:val="toc 2"/>
    <w:basedOn w:val="PCHbody"/>
    <w:next w:val="Normal"/>
    <w:autoRedefine/>
    <w:uiPriority w:val="39"/>
    <w:unhideWhenUsed/>
    <w:rsid w:val="00266044"/>
    <w:pPr>
      <w:tabs>
        <w:tab w:val="right" w:leader="dot" w:pos="10206"/>
      </w:tabs>
    </w:pPr>
  </w:style>
  <w:style w:type="character" w:customStyle="1" w:styleId="Heading4Char">
    <w:name w:val="Heading 4 Char"/>
    <w:basedOn w:val="DefaultParagraphFont"/>
    <w:link w:val="Heading4"/>
    <w:uiPriority w:val="9"/>
    <w:rsid w:val="005F1EB1"/>
    <w:rPr>
      <w:rFonts w:ascii="Arial" w:eastAsia="Times New Roman" w:hAnsi="Arial" w:cs="Times New Roman"/>
      <w:b/>
      <w:bCs/>
    </w:rPr>
  </w:style>
  <w:style w:type="character" w:customStyle="1" w:styleId="Heading5Char">
    <w:name w:val="Heading 5 Char"/>
    <w:basedOn w:val="DefaultParagraphFont"/>
    <w:link w:val="Heading5"/>
    <w:uiPriority w:val="9"/>
    <w:rsid w:val="005F1EB1"/>
    <w:rPr>
      <w:rFonts w:ascii="Arial" w:eastAsiaTheme="majorEastAsia" w:hAnsi="Arial" w:cs="Arial"/>
      <w:color w:val="000000" w:themeColor="text1"/>
      <w:u w:val="single"/>
    </w:rPr>
  </w:style>
  <w:style w:type="paragraph" w:customStyle="1" w:styleId="PCHheading1">
    <w:name w:val="PCH heading 1"/>
    <w:basedOn w:val="Heading1"/>
    <w:link w:val="PCHheading1Char"/>
    <w:qFormat/>
    <w:rsid w:val="00F31A42"/>
    <w:pPr>
      <w:keepNext/>
      <w:keepLines/>
      <w:widowControl/>
      <w:spacing w:before="120" w:after="0" w:line="320" w:lineRule="atLeast"/>
    </w:pPr>
    <w:rPr>
      <w:rFonts w:cs="Arial"/>
      <w:kern w:val="2"/>
      <w14:ligatures w14:val="standardContextual"/>
    </w:rPr>
  </w:style>
  <w:style w:type="character" w:customStyle="1" w:styleId="PCHheading1Char">
    <w:name w:val="PCH heading 1 Char"/>
    <w:basedOn w:val="Heading1Char"/>
    <w:link w:val="PCHheading1"/>
    <w:rsid w:val="00F31A42"/>
    <w:rPr>
      <w:rFonts w:ascii="Arial" w:eastAsia="Times New Roman" w:hAnsi="Arial" w:cs="Arial"/>
      <w:b/>
      <w:color w:val="74035E"/>
      <w:kern w:val="2"/>
      <w:sz w:val="36"/>
      <w:szCs w:val="36"/>
      <w14:ligatures w14:val="standardContextual"/>
    </w:rPr>
  </w:style>
  <w:style w:type="paragraph" w:styleId="NormalWeb">
    <w:name w:val="Normal (Web)"/>
    <w:basedOn w:val="Normal"/>
    <w:uiPriority w:val="99"/>
    <w:unhideWhenUsed/>
    <w:rsid w:val="00F31A42"/>
    <w:pPr>
      <w:spacing w:before="100" w:beforeAutospacing="1" w:after="100" w:afterAutospacing="1"/>
    </w:pPr>
    <w:rPr>
      <w:rFonts w:ascii="Times New Roman" w:eastAsiaTheme="minorHAnsi" w:hAnsi="Times New Roman"/>
      <w:kern w:val="2"/>
      <w:sz w:val="20"/>
      <w:szCs w:val="20"/>
      <w14:ligatures w14:val="standardContextual"/>
    </w:rPr>
  </w:style>
  <w:style w:type="table" w:styleId="TableGrid">
    <w:name w:val="Table Grid"/>
    <w:basedOn w:val="TableNormal"/>
    <w:uiPriority w:val="39"/>
    <w:rsid w:val="00F31A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A42"/>
    <w:rPr>
      <w:color w:val="0563C1" w:themeColor="hyperlink"/>
      <w:u w:val="single"/>
    </w:rPr>
  </w:style>
  <w:style w:type="paragraph" w:styleId="ListParagraph">
    <w:name w:val="List Paragraph"/>
    <w:basedOn w:val="Normal"/>
    <w:uiPriority w:val="34"/>
    <w:qFormat/>
    <w:rsid w:val="00F31A42"/>
    <w:pPr>
      <w:ind w:left="720"/>
      <w:contextualSpacing/>
    </w:pPr>
    <w:rPr>
      <w:rFonts w:eastAsia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org.uk/care-act-2014/video" TargetMode="External"/><Relationship Id="rId5" Type="http://schemas.openxmlformats.org/officeDocument/2006/relationships/styles" Target="styles.xml"/><Relationship Id="rId10" Type="http://schemas.openxmlformats.org/officeDocument/2006/relationships/hyperlink" Target="chrome-extension://efaidnbmnnnibpcajpcglclefindmkaj/https:/assets.publishing.service.gov.uk/media/5d1f523aed915d0bba5b8e77/psw-roles-and-responsibilities.pdf" TargetMode="External"/><Relationship Id="rId4" Type="http://schemas.openxmlformats.org/officeDocument/2006/relationships/numbering" Target="numbering.xml"/><Relationship Id="rId9" Type="http://schemas.openxmlformats.org/officeDocument/2006/relationships/hyperlink" Target="https://www.gov.uk/government/publications/care-act-statutory-guidance/care-and-support-statutory-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nderson\OneDrive%20-%20LGA\PCH%20materials\Word%20templates\68.45%20PCH%20_03%20Word%20landscape%20briefing%20template%20with%20partner%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414783d2-565d-490b-98c7-46834bb9730e">
      <Terms xmlns="http://schemas.microsoft.com/office/infopath/2007/PartnerControls"/>
    </lcf76f155ced4ddcb4097134ff3c332f>
    <SharedWithUsers xmlns="be2d8b33-93e9-4cb7-9123-89740574f838">
      <UserInfo>
        <DisplayName>Jamie Fraser</DisplayName>
        <AccountId>1804</AccountId>
        <AccountType/>
      </UserInfo>
      <UserInfo>
        <DisplayName>Michele OMalley</DisplayName>
        <AccountId>32</AccountId>
        <AccountType/>
      </UserInfo>
      <UserInfo>
        <DisplayName>Ramona Ashby</DisplayName>
        <AccountId>57</AccountId>
        <AccountType/>
      </UserInfo>
      <UserInfo>
        <DisplayName>Billie Jeyes</DisplayName>
        <AccountId>24</AccountId>
        <AccountType/>
      </UserInfo>
      <UserInfo>
        <DisplayName>Gail Anderson</DisplayName>
        <AccountId>1489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D98CB97C1CB4D884213557209657C" ma:contentTypeVersion="18" ma:contentTypeDescription="Create a new document." ma:contentTypeScope="" ma:versionID="5d8b9abc2dae7136683a753f383e1cd5">
  <xsd:schema xmlns:xsd="http://www.w3.org/2001/XMLSchema" xmlns:xs="http://www.w3.org/2001/XMLSchema" xmlns:p="http://schemas.microsoft.com/office/2006/metadata/properties" xmlns:ns2="414783d2-565d-490b-98c7-46834bb9730e" xmlns:ns3="be2d8b33-93e9-4cb7-9123-89740574f838" targetNamespace="http://schemas.microsoft.com/office/2006/metadata/properties" ma:root="true" ma:fieldsID="7f269f1b99113f68e4b9bdc46a1ae40b" ns2:_="" ns3:_="">
    <xsd:import namespace="414783d2-565d-490b-98c7-46834bb9730e"/>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83d2-565d-490b-98c7-46834bb97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786E8-1F55-412F-A1F2-C9CDDAA3A6F0}">
  <ds:schemaRefs>
    <ds:schemaRef ds:uri="http://schemas.microsoft.com/sharepoint/v3/contenttype/forms"/>
  </ds:schemaRefs>
</ds:datastoreItem>
</file>

<file path=customXml/itemProps2.xml><?xml version="1.0" encoding="utf-8"?>
<ds:datastoreItem xmlns:ds="http://schemas.openxmlformats.org/officeDocument/2006/customXml" ds:itemID="{775C0940-B656-4B73-A308-792A02AF4731}">
  <ds:schemaRefs>
    <ds:schemaRef ds:uri="http://schemas.microsoft.com/office/2006/metadata/properties"/>
    <ds:schemaRef ds:uri="http://schemas.microsoft.com/office/infopath/2007/PartnerControls"/>
    <ds:schemaRef ds:uri="be2d8b33-93e9-4cb7-9123-89740574f838"/>
    <ds:schemaRef ds:uri="414783d2-565d-490b-98c7-46834bb9730e"/>
  </ds:schemaRefs>
</ds:datastoreItem>
</file>

<file path=customXml/itemProps3.xml><?xml version="1.0" encoding="utf-8"?>
<ds:datastoreItem xmlns:ds="http://schemas.openxmlformats.org/officeDocument/2006/customXml" ds:itemID="{A6BB10EB-C2BB-4F66-8857-B77521BA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783d2-565d-490b-98c7-46834bb9730e"/>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68.45 PCH _03 Word landscape briefing template with partner logo</Template>
  <TotalTime>2</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Anderson</dc:creator>
  <cp:keywords/>
  <dc:description/>
  <cp:lastModifiedBy>Gail Anderson</cp:lastModifiedBy>
  <cp:revision>1</cp:revision>
  <dcterms:created xsi:type="dcterms:W3CDTF">2024-05-21T14:11:00Z</dcterms:created>
  <dcterms:modified xsi:type="dcterms:W3CDTF">2024-05-21T14:13:00Z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0x01010052BD98CB97C1CB4D884213557209657C</vt:lpwstr>
  </property>
  <property fmtid="{D5CDD505-2E9C-101B-9397-08002B2CF9AE}" pid="3" name="MediaServiceImageTags">
    <vt:lpwstr/>
  </property>
</Properties>
</file>